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A711F" w14:textId="77777777" w:rsidR="000C7936" w:rsidRPr="00405AA0" w:rsidRDefault="000C7936" w:rsidP="006B7AB8">
      <w:pPr>
        <w:spacing w:line="276" w:lineRule="auto"/>
        <w:jc w:val="center"/>
        <w:rPr>
          <w:rFonts w:ascii="Times New Roman" w:hAnsi="Times New Roman"/>
          <w:b/>
          <w:sz w:val="28"/>
          <w:szCs w:val="28"/>
        </w:rPr>
      </w:pPr>
      <w:r w:rsidRPr="00405AA0">
        <w:rPr>
          <w:rFonts w:ascii="Times New Roman" w:hAnsi="Times New Roman"/>
          <w:b/>
          <w:sz w:val="28"/>
          <w:szCs w:val="28"/>
        </w:rPr>
        <w:t>Paskaidrojuma raksts</w:t>
      </w:r>
    </w:p>
    <w:p w14:paraId="76BBB011" w14:textId="16DAAD15" w:rsidR="000C7936" w:rsidRPr="00405AA0" w:rsidRDefault="000C7936" w:rsidP="006B7AB8">
      <w:pPr>
        <w:spacing w:line="276" w:lineRule="auto"/>
        <w:jc w:val="center"/>
        <w:rPr>
          <w:rFonts w:ascii="Times New Roman" w:hAnsi="Times New Roman"/>
          <w:sz w:val="28"/>
          <w:szCs w:val="28"/>
        </w:rPr>
      </w:pPr>
      <w:r w:rsidRPr="00405AA0">
        <w:rPr>
          <w:rFonts w:ascii="Times New Roman" w:hAnsi="Times New Roman"/>
          <w:sz w:val="28"/>
          <w:szCs w:val="28"/>
        </w:rPr>
        <w:t>Madonas novada pašvaldības 20</w:t>
      </w:r>
      <w:r w:rsidR="00D6320A" w:rsidRPr="00405AA0">
        <w:rPr>
          <w:rFonts w:ascii="Times New Roman" w:hAnsi="Times New Roman"/>
          <w:sz w:val="28"/>
          <w:szCs w:val="28"/>
        </w:rPr>
        <w:t>2</w:t>
      </w:r>
      <w:r w:rsidR="003C611C" w:rsidRPr="00405AA0">
        <w:rPr>
          <w:rFonts w:ascii="Times New Roman" w:hAnsi="Times New Roman"/>
          <w:sz w:val="28"/>
          <w:szCs w:val="28"/>
        </w:rPr>
        <w:t>4</w:t>
      </w:r>
      <w:r w:rsidRPr="00405AA0">
        <w:rPr>
          <w:rFonts w:ascii="Times New Roman" w:hAnsi="Times New Roman"/>
          <w:sz w:val="28"/>
          <w:szCs w:val="28"/>
        </w:rPr>
        <w:t>.gada budžetam</w:t>
      </w:r>
    </w:p>
    <w:p w14:paraId="195E648E" w14:textId="77777777" w:rsidR="000C7936" w:rsidRPr="00405AA0" w:rsidRDefault="000C7936" w:rsidP="006B7AB8">
      <w:pPr>
        <w:spacing w:line="276" w:lineRule="auto"/>
        <w:rPr>
          <w:rFonts w:ascii="Times New Roman" w:hAnsi="Times New Roman"/>
          <w:b/>
        </w:rPr>
      </w:pPr>
    </w:p>
    <w:p w14:paraId="5544501C" w14:textId="189B3F23" w:rsidR="000C7936" w:rsidRPr="00405AA0" w:rsidRDefault="000C7936" w:rsidP="006B7AB8">
      <w:pPr>
        <w:spacing w:line="276" w:lineRule="auto"/>
        <w:jc w:val="both"/>
        <w:rPr>
          <w:rFonts w:ascii="Times New Roman" w:hAnsi="Times New Roman"/>
        </w:rPr>
      </w:pPr>
      <w:r w:rsidRPr="00405AA0">
        <w:rPr>
          <w:rFonts w:ascii="Times New Roman" w:hAnsi="Times New Roman"/>
          <w:b/>
        </w:rPr>
        <w:tab/>
      </w:r>
      <w:r w:rsidRPr="00405AA0">
        <w:rPr>
          <w:rFonts w:ascii="Times New Roman" w:hAnsi="Times New Roman"/>
        </w:rPr>
        <w:t xml:space="preserve">Madonas novada pašvaldības budžets izstrādāts saskaņā ar spēkā esošo </w:t>
      </w:r>
      <w:r w:rsidR="000A18BA" w:rsidRPr="00405AA0">
        <w:rPr>
          <w:rFonts w:ascii="Times New Roman" w:hAnsi="Times New Roman"/>
        </w:rPr>
        <w:t>Likumu</w:t>
      </w:r>
      <w:r w:rsidRPr="00405AA0">
        <w:rPr>
          <w:rFonts w:ascii="Times New Roman" w:hAnsi="Times New Roman"/>
        </w:rPr>
        <w:t xml:space="preserve"> par budžetu un finanšu  vadību, likumu “Par pašvaldību budžetiem”, </w:t>
      </w:r>
      <w:r w:rsidR="00586312" w:rsidRPr="00405AA0">
        <w:rPr>
          <w:rFonts w:ascii="Times New Roman" w:hAnsi="Times New Roman"/>
        </w:rPr>
        <w:t>Pašvaldību likumu,</w:t>
      </w:r>
      <w:r w:rsidRPr="00405AA0">
        <w:rPr>
          <w:rFonts w:ascii="Times New Roman" w:hAnsi="Times New Roman"/>
        </w:rPr>
        <w:t xml:space="preserve"> </w:t>
      </w:r>
      <w:r w:rsidR="00511AF2" w:rsidRPr="00405AA0">
        <w:rPr>
          <w:rFonts w:ascii="Times New Roman" w:hAnsi="Times New Roman"/>
        </w:rPr>
        <w:t>Ministru kabineta</w:t>
      </w:r>
      <w:r w:rsidRPr="00405AA0">
        <w:rPr>
          <w:rFonts w:ascii="Times New Roman" w:hAnsi="Times New Roman"/>
        </w:rPr>
        <w:t xml:space="preserve"> noteikumiem, kas izdoti saskaņā ar šiem likumiem.</w:t>
      </w:r>
    </w:p>
    <w:p w14:paraId="0B9F3AE9" w14:textId="6798B9D5" w:rsidR="000C7936" w:rsidRPr="00405AA0" w:rsidRDefault="00D6320A" w:rsidP="006B7AB8">
      <w:pPr>
        <w:spacing w:line="276" w:lineRule="auto"/>
        <w:ind w:firstLine="709"/>
        <w:jc w:val="both"/>
        <w:rPr>
          <w:rFonts w:ascii="Times New Roman" w:hAnsi="Times New Roman"/>
        </w:rPr>
      </w:pPr>
      <w:r w:rsidRPr="00405AA0">
        <w:rPr>
          <w:rFonts w:ascii="Times New Roman" w:hAnsi="Times New Roman"/>
        </w:rPr>
        <w:t xml:space="preserve">Saskaņā ar likumu “Par pašvaldību budžetiem” pašvaldības budžets sastāv </w:t>
      </w:r>
      <w:r w:rsidR="00DF7742" w:rsidRPr="00405AA0">
        <w:rPr>
          <w:rFonts w:ascii="Times New Roman" w:hAnsi="Times New Roman"/>
        </w:rPr>
        <w:t xml:space="preserve">no </w:t>
      </w:r>
      <w:r w:rsidRPr="00405AA0">
        <w:rPr>
          <w:rFonts w:ascii="Times New Roman" w:hAnsi="Times New Roman"/>
        </w:rPr>
        <w:t>pamatbudžeta un ziedojumiem.</w:t>
      </w:r>
    </w:p>
    <w:p w14:paraId="76A3A9C0" w14:textId="77777777" w:rsidR="000C7936" w:rsidRPr="00405AA0" w:rsidRDefault="000C7936" w:rsidP="006B7AB8">
      <w:pPr>
        <w:spacing w:line="276" w:lineRule="auto"/>
        <w:rPr>
          <w:rFonts w:ascii="Times New Roman" w:hAnsi="Times New Roman"/>
          <w:b/>
        </w:rPr>
      </w:pPr>
    </w:p>
    <w:p w14:paraId="3A208F95" w14:textId="3647659D" w:rsidR="000C7936" w:rsidRPr="00405AA0" w:rsidRDefault="000C7936" w:rsidP="00AC26E4">
      <w:pPr>
        <w:spacing w:after="240" w:line="276" w:lineRule="auto"/>
        <w:rPr>
          <w:rFonts w:ascii="Times New Roman" w:hAnsi="Times New Roman"/>
          <w:b/>
        </w:rPr>
      </w:pPr>
      <w:r w:rsidRPr="00405AA0">
        <w:rPr>
          <w:rFonts w:ascii="Times New Roman" w:hAnsi="Times New Roman"/>
          <w:b/>
        </w:rPr>
        <w:t>Pamatbudžets</w:t>
      </w:r>
    </w:p>
    <w:p w14:paraId="0E3122EB" w14:textId="2130CA84" w:rsidR="000C7936" w:rsidRPr="00405AA0" w:rsidRDefault="00A47144" w:rsidP="00405AA0">
      <w:pPr>
        <w:widowControl/>
        <w:suppressAutoHyphens w:val="0"/>
        <w:spacing w:line="276" w:lineRule="auto"/>
        <w:ind w:firstLine="720"/>
        <w:jc w:val="both"/>
        <w:rPr>
          <w:rFonts w:ascii="Times New Roman" w:eastAsia="Times New Roman" w:hAnsi="Times New Roman"/>
          <w:b/>
          <w:bCs/>
          <w:color w:val="000000"/>
          <w:lang w:eastAsia="lv-LV"/>
        </w:rPr>
      </w:pPr>
      <w:r w:rsidRPr="00405AA0">
        <w:rPr>
          <w:rFonts w:ascii="Times New Roman" w:hAnsi="Times New Roman"/>
        </w:rPr>
        <w:t>Tiek prognozēts, ka n</w:t>
      </w:r>
      <w:r w:rsidR="000C7936" w:rsidRPr="00405AA0">
        <w:rPr>
          <w:rFonts w:ascii="Times New Roman" w:hAnsi="Times New Roman"/>
        </w:rPr>
        <w:t>ovada pamatbudžets 20</w:t>
      </w:r>
      <w:r w:rsidR="00D6320A" w:rsidRPr="00405AA0">
        <w:rPr>
          <w:rFonts w:ascii="Times New Roman" w:hAnsi="Times New Roman"/>
        </w:rPr>
        <w:t>2</w:t>
      </w:r>
      <w:r w:rsidR="003C611C" w:rsidRPr="00405AA0">
        <w:rPr>
          <w:rFonts w:ascii="Times New Roman" w:hAnsi="Times New Roman"/>
        </w:rPr>
        <w:t>4</w:t>
      </w:r>
      <w:r w:rsidR="000C7936" w:rsidRPr="00405AA0">
        <w:rPr>
          <w:rFonts w:ascii="Times New Roman" w:hAnsi="Times New Roman"/>
        </w:rPr>
        <w:t>.</w:t>
      </w:r>
      <w:r w:rsidR="003F66D3" w:rsidRPr="00405AA0">
        <w:rPr>
          <w:rFonts w:ascii="Times New Roman" w:hAnsi="Times New Roman"/>
        </w:rPr>
        <w:t xml:space="preserve"> </w:t>
      </w:r>
      <w:r w:rsidR="000C7936" w:rsidRPr="00405AA0">
        <w:rPr>
          <w:rFonts w:ascii="Times New Roman" w:hAnsi="Times New Roman"/>
        </w:rPr>
        <w:t>gadam ieņēmumos</w:t>
      </w:r>
      <w:r w:rsidR="00403CE6" w:rsidRPr="00405AA0">
        <w:rPr>
          <w:rFonts w:ascii="Times New Roman" w:hAnsi="Times New Roman"/>
        </w:rPr>
        <w:t xml:space="preserve"> </w:t>
      </w:r>
      <w:r w:rsidRPr="00405AA0">
        <w:rPr>
          <w:rFonts w:ascii="Times New Roman" w:hAnsi="Times New Roman"/>
        </w:rPr>
        <w:t xml:space="preserve">būs </w:t>
      </w:r>
      <w:r w:rsidR="00403CE6" w:rsidRPr="00405AA0">
        <w:rPr>
          <w:rFonts w:ascii="Times New Roman" w:hAnsi="Times New Roman"/>
        </w:rPr>
        <w:t>EUR</w:t>
      </w:r>
      <w:r w:rsidR="009C0DCF" w:rsidRPr="00405AA0">
        <w:rPr>
          <w:rFonts w:ascii="Times New Roman" w:hAnsi="Times New Roman"/>
        </w:rPr>
        <w:t xml:space="preserve"> </w:t>
      </w:r>
      <w:r w:rsidR="00745EE1" w:rsidRPr="00405AA0">
        <w:rPr>
          <w:rFonts w:ascii="Times New Roman" w:hAnsi="Times New Roman"/>
        </w:rPr>
        <w:t xml:space="preserve">   </w:t>
      </w:r>
      <w:r w:rsidR="003C611C" w:rsidRPr="00405AA0">
        <w:rPr>
          <w:rFonts w:ascii="Times New Roman" w:hAnsi="Times New Roman"/>
        </w:rPr>
        <w:t>43</w:t>
      </w:r>
      <w:r w:rsidR="00405AA0">
        <w:rPr>
          <w:rFonts w:ascii="Times New Roman" w:hAnsi="Times New Roman"/>
        </w:rPr>
        <w:t> </w:t>
      </w:r>
      <w:r w:rsidR="003C611C" w:rsidRPr="00405AA0">
        <w:rPr>
          <w:rFonts w:ascii="Times New Roman" w:hAnsi="Times New Roman"/>
        </w:rPr>
        <w:t>689</w:t>
      </w:r>
      <w:r w:rsidR="00405AA0">
        <w:rPr>
          <w:rFonts w:ascii="Times New Roman" w:hAnsi="Times New Roman"/>
        </w:rPr>
        <w:t> </w:t>
      </w:r>
      <w:r w:rsidR="003C611C" w:rsidRPr="00405AA0">
        <w:rPr>
          <w:rFonts w:ascii="Times New Roman" w:hAnsi="Times New Roman"/>
        </w:rPr>
        <w:t>004</w:t>
      </w:r>
      <w:r w:rsidR="00403CE6" w:rsidRPr="00405AA0">
        <w:rPr>
          <w:rFonts w:ascii="Times New Roman" w:hAnsi="Times New Roman"/>
        </w:rPr>
        <w:t xml:space="preserve">, bet </w:t>
      </w:r>
      <w:r w:rsidR="000C7936" w:rsidRPr="00405AA0">
        <w:rPr>
          <w:rFonts w:ascii="Times New Roman" w:hAnsi="Times New Roman"/>
        </w:rPr>
        <w:t>izdevumos</w:t>
      </w:r>
      <w:r w:rsidR="00403CE6" w:rsidRPr="00405AA0">
        <w:rPr>
          <w:rFonts w:ascii="Times New Roman" w:hAnsi="Times New Roman"/>
        </w:rPr>
        <w:t xml:space="preserve"> </w:t>
      </w:r>
      <w:r w:rsidR="00EE6663" w:rsidRPr="00405AA0">
        <w:rPr>
          <w:rFonts w:ascii="Times New Roman" w:hAnsi="Times New Roman"/>
        </w:rPr>
        <w:t>plānots</w:t>
      </w:r>
      <w:r w:rsidR="00403CE6" w:rsidRPr="00405AA0">
        <w:rPr>
          <w:rFonts w:ascii="Times New Roman" w:hAnsi="Times New Roman"/>
        </w:rPr>
        <w:t xml:space="preserve"> </w:t>
      </w:r>
      <w:r w:rsidR="000C7936" w:rsidRPr="00405AA0">
        <w:rPr>
          <w:rFonts w:ascii="Times New Roman" w:hAnsi="Times New Roman"/>
        </w:rPr>
        <w:t>EUR</w:t>
      </w:r>
      <w:r w:rsidR="003F66D3" w:rsidRPr="00405AA0">
        <w:rPr>
          <w:rFonts w:ascii="Times New Roman" w:hAnsi="Times New Roman"/>
        </w:rPr>
        <w:t xml:space="preserve"> </w:t>
      </w:r>
      <w:r w:rsidR="003C611C" w:rsidRPr="00405AA0">
        <w:rPr>
          <w:rFonts w:ascii="Times New Roman" w:hAnsi="Times New Roman"/>
        </w:rPr>
        <w:t>51</w:t>
      </w:r>
      <w:r w:rsidR="0047011E" w:rsidRPr="00405AA0">
        <w:rPr>
          <w:rFonts w:ascii="Times New Roman" w:hAnsi="Times New Roman"/>
        </w:rPr>
        <w:t> 375 710</w:t>
      </w:r>
      <w:r w:rsidR="009C0DCF" w:rsidRPr="00405AA0">
        <w:rPr>
          <w:rFonts w:ascii="Times New Roman" w:hAnsi="Times New Roman"/>
        </w:rPr>
        <w:t>.</w:t>
      </w:r>
      <w:r w:rsidR="00D259D3" w:rsidRPr="00405AA0">
        <w:rPr>
          <w:rFonts w:ascii="Times New Roman" w:hAnsi="Times New Roman"/>
        </w:rPr>
        <w:t xml:space="preserve"> </w:t>
      </w:r>
      <w:r w:rsidR="000C7936" w:rsidRPr="00405AA0">
        <w:rPr>
          <w:rFonts w:ascii="Times New Roman" w:hAnsi="Times New Roman"/>
        </w:rPr>
        <w:t>Salīdzinot ar 20</w:t>
      </w:r>
      <w:r w:rsidR="003F66D3" w:rsidRPr="00405AA0">
        <w:rPr>
          <w:rFonts w:ascii="Times New Roman" w:hAnsi="Times New Roman"/>
        </w:rPr>
        <w:t>2</w:t>
      </w:r>
      <w:r w:rsidR="003C611C" w:rsidRPr="00405AA0">
        <w:rPr>
          <w:rFonts w:ascii="Times New Roman" w:hAnsi="Times New Roman"/>
        </w:rPr>
        <w:t>3</w:t>
      </w:r>
      <w:r w:rsidR="000C7936" w:rsidRPr="00405AA0">
        <w:rPr>
          <w:rFonts w:ascii="Times New Roman" w:hAnsi="Times New Roman"/>
        </w:rPr>
        <w:t>.</w:t>
      </w:r>
      <w:r w:rsidR="00A82177" w:rsidRPr="00405AA0">
        <w:rPr>
          <w:rFonts w:ascii="Times New Roman" w:hAnsi="Times New Roman"/>
        </w:rPr>
        <w:t xml:space="preserve"> </w:t>
      </w:r>
      <w:r w:rsidR="000C7936" w:rsidRPr="00405AA0">
        <w:rPr>
          <w:rFonts w:ascii="Times New Roman" w:hAnsi="Times New Roman"/>
        </w:rPr>
        <w:t>gada sākumu</w:t>
      </w:r>
      <w:r w:rsidR="00A82177" w:rsidRPr="00405AA0">
        <w:rPr>
          <w:rFonts w:ascii="Times New Roman" w:hAnsi="Times New Roman"/>
        </w:rPr>
        <w:t>,</w:t>
      </w:r>
      <w:r w:rsidR="00403CE6" w:rsidRPr="00405AA0">
        <w:rPr>
          <w:rFonts w:ascii="Times New Roman" w:hAnsi="Times New Roman"/>
        </w:rPr>
        <w:t xml:space="preserve"> </w:t>
      </w:r>
      <w:r w:rsidR="00B93FE2" w:rsidRPr="00405AA0">
        <w:rPr>
          <w:rFonts w:ascii="Times New Roman" w:hAnsi="Times New Roman"/>
        </w:rPr>
        <w:t xml:space="preserve">plānotie </w:t>
      </w:r>
      <w:r w:rsidR="00403CE6" w:rsidRPr="00405AA0">
        <w:rPr>
          <w:rFonts w:ascii="Times New Roman" w:hAnsi="Times New Roman"/>
        </w:rPr>
        <w:t xml:space="preserve">ieņēmumi </w:t>
      </w:r>
      <w:r w:rsidR="00B93FE2" w:rsidRPr="00405AA0">
        <w:rPr>
          <w:rFonts w:ascii="Times New Roman" w:hAnsi="Times New Roman"/>
        </w:rPr>
        <w:t>pieauguši</w:t>
      </w:r>
      <w:r w:rsidR="00403CE6" w:rsidRPr="00405AA0">
        <w:rPr>
          <w:rFonts w:ascii="Times New Roman" w:hAnsi="Times New Roman"/>
        </w:rPr>
        <w:t xml:space="preserve"> par EUR</w:t>
      </w:r>
      <w:r w:rsidR="009C0DCF" w:rsidRPr="00405AA0">
        <w:rPr>
          <w:rFonts w:ascii="Times New Roman" w:hAnsi="Times New Roman"/>
        </w:rPr>
        <w:t xml:space="preserve"> </w:t>
      </w:r>
      <w:r w:rsidR="003C611C" w:rsidRPr="00405AA0">
        <w:rPr>
          <w:rFonts w:ascii="Times New Roman" w:hAnsi="Times New Roman"/>
        </w:rPr>
        <w:t>1 484 678</w:t>
      </w:r>
      <w:r w:rsidR="00403CE6" w:rsidRPr="00405AA0">
        <w:rPr>
          <w:rFonts w:ascii="Times New Roman" w:hAnsi="Times New Roman"/>
        </w:rPr>
        <w:t>, bet izdevumi pieauguši par</w:t>
      </w:r>
      <w:r w:rsidR="009C0DCF" w:rsidRPr="00405AA0">
        <w:rPr>
          <w:rFonts w:ascii="Times New Roman" w:hAnsi="Times New Roman"/>
        </w:rPr>
        <w:t xml:space="preserve"> EUR</w:t>
      </w:r>
      <w:r w:rsidR="00403CE6" w:rsidRPr="00405AA0">
        <w:rPr>
          <w:rFonts w:ascii="Times New Roman" w:hAnsi="Times New Roman"/>
        </w:rPr>
        <w:t xml:space="preserve"> </w:t>
      </w:r>
      <w:r w:rsidR="0047011E" w:rsidRPr="00405AA0">
        <w:rPr>
          <w:rFonts w:ascii="Times New Roman" w:hAnsi="Times New Roman"/>
        </w:rPr>
        <w:t>4 473 092</w:t>
      </w:r>
      <w:r w:rsidR="009C0DCF" w:rsidRPr="00405AA0">
        <w:rPr>
          <w:rFonts w:ascii="Times New Roman" w:hAnsi="Times New Roman"/>
        </w:rPr>
        <w:t>.</w:t>
      </w:r>
      <w:r w:rsidR="00403CE6" w:rsidRPr="00405AA0">
        <w:rPr>
          <w:rFonts w:ascii="Times New Roman" w:hAnsi="Times New Roman"/>
        </w:rPr>
        <w:t xml:space="preserve"> </w:t>
      </w:r>
      <w:r w:rsidR="000C7936" w:rsidRPr="00405AA0">
        <w:rPr>
          <w:rFonts w:ascii="Times New Roman" w:hAnsi="Times New Roman"/>
        </w:rPr>
        <w:t>Naudas līdzekļu un noguldījumu atlikums gada sākumā EUR</w:t>
      </w:r>
      <w:r w:rsidR="001F06F0" w:rsidRPr="00405AA0">
        <w:rPr>
          <w:rFonts w:ascii="Times New Roman" w:hAnsi="Times New Roman"/>
        </w:rPr>
        <w:t xml:space="preserve"> </w:t>
      </w:r>
      <w:r w:rsidR="003C611C" w:rsidRPr="00405AA0">
        <w:rPr>
          <w:rFonts w:ascii="Times New Roman" w:hAnsi="Times New Roman"/>
        </w:rPr>
        <w:t>9 984 654</w:t>
      </w:r>
      <w:r w:rsidR="00745EE1" w:rsidRPr="00405AA0">
        <w:rPr>
          <w:rFonts w:ascii="Times New Roman" w:hAnsi="Times New Roman"/>
        </w:rPr>
        <w:t>.</w:t>
      </w:r>
      <w:r w:rsidR="000C7936" w:rsidRPr="00405AA0">
        <w:rPr>
          <w:rFonts w:ascii="Times New Roman" w:hAnsi="Times New Roman"/>
        </w:rPr>
        <w:t xml:space="preserve"> </w:t>
      </w:r>
      <w:r w:rsidR="00E84153" w:rsidRPr="00405AA0">
        <w:rPr>
          <w:rFonts w:ascii="Times New Roman" w:hAnsi="Times New Roman"/>
        </w:rPr>
        <w:t>Atlikuma</w:t>
      </w:r>
      <w:r w:rsidR="002D2160" w:rsidRPr="00405AA0">
        <w:rPr>
          <w:rFonts w:ascii="Times New Roman" w:hAnsi="Times New Roman"/>
        </w:rPr>
        <w:t xml:space="preserve"> </w:t>
      </w:r>
      <w:r w:rsidR="003C611C" w:rsidRPr="00405AA0">
        <w:rPr>
          <w:rFonts w:ascii="Times New Roman" w:hAnsi="Times New Roman"/>
        </w:rPr>
        <w:t>samazinājums</w:t>
      </w:r>
      <w:r w:rsidR="000C7936" w:rsidRPr="00405AA0">
        <w:rPr>
          <w:rFonts w:ascii="Times New Roman" w:hAnsi="Times New Roman"/>
          <w:color w:val="FF0000"/>
        </w:rPr>
        <w:t xml:space="preserve"> </w:t>
      </w:r>
      <w:r w:rsidR="000C7936" w:rsidRPr="00405AA0">
        <w:rPr>
          <w:rFonts w:ascii="Times New Roman" w:hAnsi="Times New Roman"/>
        </w:rPr>
        <w:t>salīdzinot ar 20</w:t>
      </w:r>
      <w:r w:rsidR="003F66D3" w:rsidRPr="00405AA0">
        <w:rPr>
          <w:rFonts w:ascii="Times New Roman" w:hAnsi="Times New Roman"/>
        </w:rPr>
        <w:t>2</w:t>
      </w:r>
      <w:r w:rsidR="003C611C" w:rsidRPr="00405AA0">
        <w:rPr>
          <w:rFonts w:ascii="Times New Roman" w:hAnsi="Times New Roman"/>
        </w:rPr>
        <w:t>3</w:t>
      </w:r>
      <w:r w:rsidR="000C7936" w:rsidRPr="00405AA0">
        <w:rPr>
          <w:rFonts w:ascii="Times New Roman" w:hAnsi="Times New Roman"/>
        </w:rPr>
        <w:t>.</w:t>
      </w:r>
      <w:r w:rsidR="00E84153" w:rsidRPr="00405AA0">
        <w:rPr>
          <w:rFonts w:ascii="Times New Roman" w:hAnsi="Times New Roman"/>
        </w:rPr>
        <w:t xml:space="preserve"> </w:t>
      </w:r>
      <w:r w:rsidR="000C7936" w:rsidRPr="00405AA0">
        <w:rPr>
          <w:rFonts w:ascii="Times New Roman" w:hAnsi="Times New Roman"/>
        </w:rPr>
        <w:t>gada sākumu</w:t>
      </w:r>
      <w:r w:rsidR="00E84153" w:rsidRPr="00405AA0">
        <w:rPr>
          <w:rFonts w:ascii="Times New Roman" w:hAnsi="Times New Roman"/>
        </w:rPr>
        <w:t xml:space="preserve"> – </w:t>
      </w:r>
      <w:r w:rsidR="007D5A91" w:rsidRPr="00405AA0">
        <w:rPr>
          <w:rFonts w:ascii="Times New Roman" w:hAnsi="Times New Roman"/>
        </w:rPr>
        <w:t>EUR</w:t>
      </w:r>
      <w:r w:rsidR="009C0DCF" w:rsidRPr="00405AA0">
        <w:rPr>
          <w:rFonts w:ascii="Times New Roman" w:hAnsi="Times New Roman"/>
        </w:rPr>
        <w:t xml:space="preserve"> </w:t>
      </w:r>
      <w:r w:rsidR="003C611C" w:rsidRPr="00405AA0">
        <w:rPr>
          <w:rFonts w:ascii="Times New Roman" w:hAnsi="Times New Roman"/>
        </w:rPr>
        <w:t>64 672</w:t>
      </w:r>
      <w:r w:rsidR="009C0DCF" w:rsidRPr="00405AA0">
        <w:rPr>
          <w:rFonts w:ascii="Times New Roman" w:hAnsi="Times New Roman"/>
        </w:rPr>
        <w:t>.</w:t>
      </w:r>
      <w:r w:rsidR="002D2160" w:rsidRPr="00405AA0">
        <w:rPr>
          <w:rFonts w:ascii="Times New Roman" w:hAnsi="Times New Roman"/>
        </w:rPr>
        <w:t xml:space="preserve"> </w:t>
      </w:r>
    </w:p>
    <w:p w14:paraId="5528AF6F" w14:textId="42E30F99" w:rsidR="00403CE6" w:rsidRPr="00405AA0" w:rsidRDefault="00403CE6" w:rsidP="006B7AB8">
      <w:pPr>
        <w:spacing w:line="276" w:lineRule="auto"/>
        <w:ind w:firstLine="720"/>
        <w:jc w:val="both"/>
        <w:rPr>
          <w:rFonts w:ascii="Times New Roman" w:hAnsi="Times New Roman"/>
        </w:rPr>
      </w:pPr>
      <w:r w:rsidRPr="00405AA0">
        <w:rPr>
          <w:rFonts w:ascii="Times New Roman" w:hAnsi="Times New Roman"/>
        </w:rPr>
        <w:t xml:space="preserve">Kā jau iepriekš </w:t>
      </w:r>
      <w:r w:rsidR="00E84153" w:rsidRPr="00405AA0">
        <w:rPr>
          <w:rFonts w:ascii="Times New Roman" w:hAnsi="Times New Roman"/>
        </w:rPr>
        <w:t>redzams</w:t>
      </w:r>
      <w:r w:rsidRPr="00405AA0">
        <w:rPr>
          <w:rFonts w:ascii="Times New Roman" w:hAnsi="Times New Roman"/>
        </w:rPr>
        <w:t xml:space="preserve">, </w:t>
      </w:r>
      <w:r w:rsidR="00A47144" w:rsidRPr="00405AA0">
        <w:rPr>
          <w:rFonts w:ascii="Times New Roman" w:hAnsi="Times New Roman"/>
        </w:rPr>
        <w:t>šajā gadā plānojas</w:t>
      </w:r>
      <w:r w:rsidRPr="00405AA0">
        <w:rPr>
          <w:rFonts w:ascii="Times New Roman" w:hAnsi="Times New Roman"/>
        </w:rPr>
        <w:t xml:space="preserve"> budžeta ieņēmumu </w:t>
      </w:r>
      <w:r w:rsidR="0077343E" w:rsidRPr="00405AA0">
        <w:rPr>
          <w:rFonts w:ascii="Times New Roman" w:hAnsi="Times New Roman"/>
        </w:rPr>
        <w:t>pieaugu</w:t>
      </w:r>
      <w:r w:rsidR="00A47144" w:rsidRPr="00405AA0">
        <w:rPr>
          <w:rFonts w:ascii="Times New Roman" w:hAnsi="Times New Roman"/>
        </w:rPr>
        <w:t>ms</w:t>
      </w:r>
      <w:r w:rsidRPr="00405AA0">
        <w:rPr>
          <w:rFonts w:ascii="Times New Roman" w:hAnsi="Times New Roman"/>
        </w:rPr>
        <w:t>, salīdzinot ar</w:t>
      </w:r>
      <w:r w:rsidR="00A82177" w:rsidRPr="00405AA0">
        <w:rPr>
          <w:rFonts w:ascii="Times New Roman" w:hAnsi="Times New Roman"/>
        </w:rPr>
        <w:t xml:space="preserve"> 202</w:t>
      </w:r>
      <w:r w:rsidR="003C611C" w:rsidRPr="00405AA0">
        <w:rPr>
          <w:rFonts w:ascii="Times New Roman" w:hAnsi="Times New Roman"/>
        </w:rPr>
        <w:t>3</w:t>
      </w:r>
      <w:r w:rsidR="00A82177" w:rsidRPr="00405AA0">
        <w:rPr>
          <w:rFonts w:ascii="Times New Roman" w:hAnsi="Times New Roman"/>
        </w:rPr>
        <w:t>.</w:t>
      </w:r>
      <w:r w:rsidRPr="00405AA0">
        <w:rPr>
          <w:rFonts w:ascii="Times New Roman" w:hAnsi="Times New Roman"/>
        </w:rPr>
        <w:t xml:space="preserve"> gad</w:t>
      </w:r>
      <w:r w:rsidR="00A82177" w:rsidRPr="00405AA0">
        <w:rPr>
          <w:rFonts w:ascii="Times New Roman" w:hAnsi="Times New Roman"/>
        </w:rPr>
        <w:t>a sākumu</w:t>
      </w:r>
      <w:r w:rsidR="000852B6" w:rsidRPr="00405AA0">
        <w:rPr>
          <w:rFonts w:ascii="Times New Roman" w:hAnsi="Times New Roman"/>
        </w:rPr>
        <w:t xml:space="preserve">. </w:t>
      </w:r>
      <w:r w:rsidR="009C0DCF" w:rsidRPr="00405AA0">
        <w:rPr>
          <w:rFonts w:ascii="Times New Roman" w:hAnsi="Times New Roman"/>
        </w:rPr>
        <w:t xml:space="preserve">Iemesls tam – </w:t>
      </w:r>
      <w:r w:rsidR="00996877" w:rsidRPr="00405AA0">
        <w:rPr>
          <w:rFonts w:ascii="Times New Roman" w:hAnsi="Times New Roman"/>
        </w:rPr>
        <w:t>šobrīd tiek prognozēts iedzīvotāju ienākuma nodokļa</w:t>
      </w:r>
      <w:r w:rsidR="00A47144" w:rsidRPr="00405AA0">
        <w:rPr>
          <w:rFonts w:ascii="Times New Roman" w:hAnsi="Times New Roman"/>
        </w:rPr>
        <w:t xml:space="preserve"> un pašvaldību finanšu izlīdzināšanas fonda dotācijas</w:t>
      </w:r>
      <w:r w:rsidR="00996877" w:rsidRPr="00405AA0">
        <w:rPr>
          <w:rFonts w:ascii="Times New Roman" w:hAnsi="Times New Roman"/>
        </w:rPr>
        <w:t xml:space="preserve"> pieaugums</w:t>
      </w:r>
      <w:r w:rsidR="00A47144" w:rsidRPr="00405AA0">
        <w:rPr>
          <w:rFonts w:ascii="Times New Roman" w:hAnsi="Times New Roman"/>
        </w:rPr>
        <w:t xml:space="preserve">. </w:t>
      </w:r>
    </w:p>
    <w:p w14:paraId="0A8BC1B5" w14:textId="477D6ECB" w:rsidR="00EE12E0" w:rsidRPr="00405AA0" w:rsidRDefault="00B93FE2" w:rsidP="006B7AB8">
      <w:pPr>
        <w:spacing w:line="276" w:lineRule="auto"/>
        <w:ind w:firstLine="720"/>
        <w:jc w:val="both"/>
        <w:rPr>
          <w:rFonts w:ascii="Times New Roman" w:hAnsi="Times New Roman"/>
        </w:rPr>
      </w:pPr>
      <w:r w:rsidRPr="00405AA0">
        <w:rPr>
          <w:rFonts w:ascii="Times New Roman" w:hAnsi="Times New Roman"/>
        </w:rPr>
        <w:t>B</w:t>
      </w:r>
      <w:r w:rsidR="000C7936" w:rsidRPr="00405AA0">
        <w:rPr>
          <w:rFonts w:ascii="Times New Roman" w:hAnsi="Times New Roman"/>
        </w:rPr>
        <w:t xml:space="preserve">udžeta veidošanas principi ir </w:t>
      </w:r>
      <w:r w:rsidR="00EE12E0" w:rsidRPr="00405AA0">
        <w:rPr>
          <w:rFonts w:ascii="Times New Roman" w:hAnsi="Times New Roman"/>
        </w:rPr>
        <w:t xml:space="preserve">saglabājušies nemainīgi </w:t>
      </w:r>
      <w:r w:rsidR="000C7936" w:rsidRPr="00405AA0">
        <w:rPr>
          <w:rFonts w:ascii="Times New Roman" w:hAnsi="Times New Roman"/>
        </w:rPr>
        <w:t>– no budžeta tiek finansēta iestāde, aktivitāte, projekts. Katrai iestādei, atbilstoši apstiprinātajam amatu vienību sarakstam, aprēķināts darba algas fonds, paredzēti līdzekļi izdevumu segšanai par apkuri, elektrību, ūdeni un kanalizāciju,</w:t>
      </w:r>
      <w:r w:rsidR="00A47144" w:rsidRPr="00405AA0">
        <w:rPr>
          <w:rFonts w:ascii="Times New Roman" w:hAnsi="Times New Roman"/>
        </w:rPr>
        <w:t xml:space="preserve"> atkritumu izvešanai un utilizēšanai,</w:t>
      </w:r>
      <w:r w:rsidR="000C7936" w:rsidRPr="00405AA0">
        <w:rPr>
          <w:rFonts w:ascii="Times New Roman" w:hAnsi="Times New Roman"/>
        </w:rPr>
        <w:t xml:space="preserve"> skolēnu pārvadājumiem, degvielas iegādei, produktu iegādei skolēnu un PII audzēkņu ēdināšanai</w:t>
      </w:r>
      <w:r w:rsidR="003C611C" w:rsidRPr="00405AA0">
        <w:rPr>
          <w:rFonts w:ascii="Times New Roman" w:hAnsi="Times New Roman"/>
        </w:rPr>
        <w:t>.</w:t>
      </w:r>
    </w:p>
    <w:p w14:paraId="45B3C625" w14:textId="7957EEDD" w:rsidR="00EE12E0" w:rsidRPr="00405AA0" w:rsidRDefault="000C7936" w:rsidP="006B7AB8">
      <w:pPr>
        <w:spacing w:line="276" w:lineRule="auto"/>
        <w:ind w:firstLine="720"/>
        <w:jc w:val="both"/>
        <w:rPr>
          <w:rFonts w:ascii="Times New Roman" w:hAnsi="Times New Roman"/>
          <w:color w:val="FF0000"/>
        </w:rPr>
      </w:pPr>
      <w:r w:rsidRPr="00405AA0">
        <w:rPr>
          <w:rFonts w:ascii="Times New Roman" w:hAnsi="Times New Roman"/>
        </w:rPr>
        <w:t>P</w:t>
      </w:r>
      <w:r w:rsidR="00EE12E0" w:rsidRPr="00405AA0">
        <w:rPr>
          <w:rFonts w:ascii="Times New Roman" w:hAnsi="Times New Roman"/>
        </w:rPr>
        <w:t>apildus valsts finansējumam, pašvaldība ir ieplānojusi</w:t>
      </w:r>
      <w:r w:rsidRPr="00405AA0">
        <w:rPr>
          <w:rFonts w:ascii="Times New Roman" w:hAnsi="Times New Roman"/>
        </w:rPr>
        <w:t xml:space="preserve"> trūkstoš</w:t>
      </w:r>
      <w:r w:rsidR="00EE12E0" w:rsidRPr="00405AA0">
        <w:rPr>
          <w:rFonts w:ascii="Times New Roman" w:hAnsi="Times New Roman"/>
        </w:rPr>
        <w:t>o</w:t>
      </w:r>
      <w:r w:rsidRPr="00405AA0">
        <w:rPr>
          <w:rFonts w:ascii="Times New Roman" w:hAnsi="Times New Roman"/>
        </w:rPr>
        <w:t xml:space="preserve"> finansējum</w:t>
      </w:r>
      <w:r w:rsidR="00B93FE2" w:rsidRPr="00405AA0">
        <w:rPr>
          <w:rFonts w:ascii="Times New Roman" w:hAnsi="Times New Roman"/>
        </w:rPr>
        <w:t>u</w:t>
      </w:r>
      <w:r w:rsidRPr="00405AA0">
        <w:rPr>
          <w:rFonts w:ascii="Times New Roman" w:hAnsi="Times New Roman"/>
        </w:rPr>
        <w:t xml:space="preserve"> pedagogu atalgojumiem  gan mūzikas, mākslas skolu, </w:t>
      </w:r>
      <w:r w:rsidR="00DA64CC" w:rsidRPr="00405AA0">
        <w:rPr>
          <w:rFonts w:ascii="Times New Roman" w:hAnsi="Times New Roman"/>
        </w:rPr>
        <w:t>b</w:t>
      </w:r>
      <w:r w:rsidRPr="00405AA0">
        <w:rPr>
          <w:rFonts w:ascii="Times New Roman" w:hAnsi="Times New Roman"/>
        </w:rPr>
        <w:t xml:space="preserve">ērnu un jaunatnes sporta skolas, </w:t>
      </w:r>
      <w:r w:rsidR="00DA64CC" w:rsidRPr="00405AA0">
        <w:rPr>
          <w:rFonts w:ascii="Times New Roman" w:hAnsi="Times New Roman"/>
        </w:rPr>
        <w:t>b</w:t>
      </w:r>
      <w:r w:rsidRPr="00405AA0">
        <w:rPr>
          <w:rFonts w:ascii="Times New Roman" w:hAnsi="Times New Roman"/>
        </w:rPr>
        <w:t>ērnu un jauniešu centra pedagogu atalgojumiem, gan vispārizglītojošo skolu pedagogiem</w:t>
      </w:r>
      <w:r w:rsidR="00A433F7" w:rsidRPr="00405AA0">
        <w:rPr>
          <w:rFonts w:ascii="Times New Roman" w:hAnsi="Times New Roman"/>
        </w:rPr>
        <w:t xml:space="preserve"> (ieskai</w:t>
      </w:r>
      <w:r w:rsidR="0077343E" w:rsidRPr="00405AA0">
        <w:rPr>
          <w:rFonts w:ascii="Times New Roman" w:hAnsi="Times New Roman"/>
        </w:rPr>
        <w:t>t</w:t>
      </w:r>
      <w:r w:rsidR="00A433F7" w:rsidRPr="00405AA0">
        <w:rPr>
          <w:rFonts w:ascii="Times New Roman" w:hAnsi="Times New Roman"/>
        </w:rPr>
        <w:t>ot rezervi sept.-dec.)</w:t>
      </w:r>
      <w:r w:rsidRPr="00405AA0">
        <w:rPr>
          <w:rFonts w:ascii="Times New Roman" w:hAnsi="Times New Roman"/>
        </w:rPr>
        <w:t xml:space="preserve"> kopā </w:t>
      </w:r>
      <w:r w:rsidR="00B93FE2" w:rsidRPr="00405AA0">
        <w:rPr>
          <w:rFonts w:ascii="Times New Roman" w:hAnsi="Times New Roman"/>
        </w:rPr>
        <w:t xml:space="preserve">gadam </w:t>
      </w:r>
      <w:r w:rsidRPr="00405AA0">
        <w:rPr>
          <w:rFonts w:ascii="Times New Roman" w:hAnsi="Times New Roman"/>
        </w:rPr>
        <w:t xml:space="preserve"> EUR </w:t>
      </w:r>
      <w:r w:rsidR="00F92D5B" w:rsidRPr="00405AA0">
        <w:rPr>
          <w:rFonts w:ascii="Times New Roman" w:hAnsi="Times New Roman"/>
        </w:rPr>
        <w:t>3</w:t>
      </w:r>
      <w:r w:rsidR="003C611C" w:rsidRPr="00405AA0">
        <w:rPr>
          <w:rFonts w:ascii="Times New Roman" w:hAnsi="Times New Roman"/>
        </w:rPr>
        <w:t> 871 075</w:t>
      </w:r>
      <w:r w:rsidR="00A433F7" w:rsidRPr="00405AA0">
        <w:rPr>
          <w:rFonts w:ascii="Times New Roman" w:hAnsi="Times New Roman"/>
        </w:rPr>
        <w:t>.</w:t>
      </w:r>
    </w:p>
    <w:p w14:paraId="210CC5B8" w14:textId="60EAE3F2" w:rsidR="000C7936" w:rsidRPr="00405AA0" w:rsidRDefault="000C7936" w:rsidP="006B7AB8">
      <w:pPr>
        <w:spacing w:line="276" w:lineRule="auto"/>
        <w:ind w:firstLine="720"/>
        <w:jc w:val="both"/>
        <w:rPr>
          <w:rFonts w:ascii="Times New Roman" w:hAnsi="Times New Roman"/>
        </w:rPr>
      </w:pPr>
      <w:r w:rsidRPr="00405AA0">
        <w:rPr>
          <w:rFonts w:ascii="Times New Roman" w:hAnsi="Times New Roman"/>
        </w:rPr>
        <w:t xml:space="preserve"> Visiem skolēniem no 1. līdz 12.</w:t>
      </w:r>
      <w:r w:rsidR="00405AA0">
        <w:rPr>
          <w:rFonts w:ascii="Times New Roman" w:hAnsi="Times New Roman"/>
        </w:rPr>
        <w:t xml:space="preserve"> </w:t>
      </w:r>
      <w:r w:rsidRPr="00405AA0">
        <w:rPr>
          <w:rFonts w:ascii="Times New Roman" w:hAnsi="Times New Roman"/>
        </w:rPr>
        <w:t>klasei paredzētas brīvpusdienas (</w:t>
      </w:r>
      <w:r w:rsidR="003C611C" w:rsidRPr="00405AA0">
        <w:rPr>
          <w:rFonts w:ascii="Times New Roman" w:hAnsi="Times New Roman"/>
        </w:rPr>
        <w:t>1,00</w:t>
      </w:r>
      <w:r w:rsidRPr="00405AA0">
        <w:rPr>
          <w:rFonts w:ascii="Times New Roman" w:hAnsi="Times New Roman"/>
        </w:rPr>
        <w:t xml:space="preserve"> EUR dienā 5.-12. klašu skolēniem no pašvaldības budžeta produktu iegādei</w:t>
      </w:r>
      <w:r w:rsidR="001D41D7" w:rsidRPr="00405AA0">
        <w:rPr>
          <w:rFonts w:ascii="Times New Roman" w:hAnsi="Times New Roman"/>
        </w:rPr>
        <w:t>)</w:t>
      </w:r>
      <w:r w:rsidRPr="00405AA0">
        <w:rPr>
          <w:rFonts w:ascii="Times New Roman" w:hAnsi="Times New Roman"/>
        </w:rPr>
        <w:t xml:space="preserve">, </w:t>
      </w:r>
      <w:r w:rsidR="007D5A91" w:rsidRPr="00405AA0">
        <w:rPr>
          <w:rFonts w:ascii="Times New Roman" w:hAnsi="Times New Roman"/>
        </w:rPr>
        <w:t xml:space="preserve">pirmajiem </w:t>
      </w:r>
      <w:r w:rsidR="00240440" w:rsidRPr="00405AA0">
        <w:rPr>
          <w:rFonts w:ascii="Times New Roman" w:hAnsi="Times New Roman"/>
        </w:rPr>
        <w:t>pieciem</w:t>
      </w:r>
      <w:r w:rsidR="007D5A91" w:rsidRPr="00405AA0">
        <w:rPr>
          <w:rFonts w:ascii="Times New Roman" w:hAnsi="Times New Roman"/>
        </w:rPr>
        <w:t xml:space="preserve"> mēnešiem</w:t>
      </w:r>
      <w:r w:rsidRPr="00405AA0">
        <w:rPr>
          <w:rFonts w:ascii="Times New Roman" w:hAnsi="Times New Roman"/>
        </w:rPr>
        <w:t xml:space="preserve">  EUR </w:t>
      </w:r>
      <w:r w:rsidR="003C611C" w:rsidRPr="00405AA0">
        <w:rPr>
          <w:rFonts w:ascii="Times New Roman" w:hAnsi="Times New Roman"/>
        </w:rPr>
        <w:t>188662</w:t>
      </w:r>
      <w:r w:rsidRPr="00405AA0">
        <w:rPr>
          <w:rFonts w:ascii="Times New Roman" w:hAnsi="Times New Roman"/>
          <w:b/>
        </w:rPr>
        <w:t xml:space="preserve">, </w:t>
      </w:r>
      <w:r w:rsidRPr="00405AA0">
        <w:rPr>
          <w:rFonts w:ascii="Times New Roman" w:hAnsi="Times New Roman"/>
        </w:rPr>
        <w:t>1.-4.</w:t>
      </w:r>
      <w:r w:rsidR="00405AA0">
        <w:rPr>
          <w:rFonts w:ascii="Times New Roman" w:hAnsi="Times New Roman"/>
        </w:rPr>
        <w:t xml:space="preserve"> </w:t>
      </w:r>
      <w:r w:rsidRPr="00405AA0">
        <w:rPr>
          <w:rFonts w:ascii="Times New Roman" w:hAnsi="Times New Roman"/>
        </w:rPr>
        <w:t>klašu skolēnu</w:t>
      </w:r>
      <w:r w:rsidR="001D41D7" w:rsidRPr="00405AA0">
        <w:rPr>
          <w:rFonts w:ascii="Times New Roman" w:hAnsi="Times New Roman"/>
        </w:rPr>
        <w:t xml:space="preserve"> (</w:t>
      </w:r>
      <w:r w:rsidR="003C611C" w:rsidRPr="00405AA0">
        <w:rPr>
          <w:rFonts w:ascii="Times New Roman" w:hAnsi="Times New Roman"/>
        </w:rPr>
        <w:t>3,09</w:t>
      </w:r>
      <w:r w:rsidRPr="00405AA0">
        <w:rPr>
          <w:rFonts w:ascii="Times New Roman" w:hAnsi="Times New Roman"/>
        </w:rPr>
        <w:t xml:space="preserve"> </w:t>
      </w:r>
      <w:r w:rsidR="001D41D7" w:rsidRPr="00405AA0">
        <w:rPr>
          <w:rFonts w:ascii="Times New Roman" w:hAnsi="Times New Roman"/>
        </w:rPr>
        <w:t xml:space="preserve">EUR dienā 1.-4. klašu skolēniem produktu iegādei) </w:t>
      </w:r>
      <w:r w:rsidRPr="00405AA0">
        <w:rPr>
          <w:rFonts w:ascii="Times New Roman" w:hAnsi="Times New Roman"/>
        </w:rPr>
        <w:t xml:space="preserve">ēdināšanai </w:t>
      </w:r>
      <w:r w:rsidR="00240440" w:rsidRPr="00405AA0">
        <w:rPr>
          <w:rFonts w:ascii="Times New Roman" w:hAnsi="Times New Roman"/>
        </w:rPr>
        <w:t>pusi</w:t>
      </w:r>
      <w:r w:rsidRPr="00405AA0">
        <w:rPr>
          <w:rFonts w:ascii="Times New Roman" w:hAnsi="Times New Roman"/>
        </w:rPr>
        <w:t xml:space="preserve"> finansējum</w:t>
      </w:r>
      <w:r w:rsidR="00240440" w:rsidRPr="00405AA0">
        <w:rPr>
          <w:rFonts w:ascii="Times New Roman" w:hAnsi="Times New Roman"/>
        </w:rPr>
        <w:t>a</w:t>
      </w:r>
      <w:r w:rsidRPr="00405AA0">
        <w:rPr>
          <w:rFonts w:ascii="Times New Roman" w:hAnsi="Times New Roman"/>
        </w:rPr>
        <w:t xml:space="preserve"> </w:t>
      </w:r>
      <w:r w:rsidR="00240440" w:rsidRPr="00405AA0">
        <w:rPr>
          <w:rFonts w:ascii="Times New Roman" w:hAnsi="Times New Roman"/>
        </w:rPr>
        <w:t>piešķir</w:t>
      </w:r>
      <w:r w:rsidRPr="00405AA0">
        <w:rPr>
          <w:rFonts w:ascii="Times New Roman" w:hAnsi="Times New Roman"/>
        </w:rPr>
        <w:t xml:space="preserve"> valsts</w:t>
      </w:r>
      <w:r w:rsidRPr="00405AA0">
        <w:rPr>
          <w:rFonts w:ascii="Times New Roman" w:hAnsi="Times New Roman"/>
          <w:color w:val="FF0000"/>
        </w:rPr>
        <w:t xml:space="preserve"> </w:t>
      </w:r>
      <w:r w:rsidR="00EE12E0" w:rsidRPr="00405AA0">
        <w:rPr>
          <w:rFonts w:ascii="Times New Roman" w:hAnsi="Times New Roman"/>
        </w:rPr>
        <w:t xml:space="preserve">EUR </w:t>
      </w:r>
      <w:r w:rsidR="003C611C" w:rsidRPr="00405AA0">
        <w:rPr>
          <w:rFonts w:ascii="Times New Roman" w:hAnsi="Times New Roman"/>
        </w:rPr>
        <w:t>176 991</w:t>
      </w:r>
      <w:r w:rsidR="001D41D7" w:rsidRPr="00405AA0">
        <w:rPr>
          <w:rFonts w:ascii="Times New Roman" w:hAnsi="Times New Roman"/>
        </w:rPr>
        <w:t xml:space="preserve"> </w:t>
      </w:r>
      <w:r w:rsidR="00240440" w:rsidRPr="00405AA0">
        <w:rPr>
          <w:rFonts w:ascii="Times New Roman" w:hAnsi="Times New Roman"/>
        </w:rPr>
        <w:t>un pusi pašvaldība EUR</w:t>
      </w:r>
      <w:r w:rsidR="00EE12E0" w:rsidRPr="00405AA0">
        <w:rPr>
          <w:rFonts w:ascii="Times New Roman" w:hAnsi="Times New Roman"/>
        </w:rPr>
        <w:t xml:space="preserve"> </w:t>
      </w:r>
      <w:r w:rsidR="003C611C" w:rsidRPr="00405AA0">
        <w:rPr>
          <w:rFonts w:ascii="Times New Roman" w:hAnsi="Times New Roman"/>
        </w:rPr>
        <w:t>176 991</w:t>
      </w:r>
      <w:r w:rsidR="00E84153" w:rsidRPr="00405AA0">
        <w:rPr>
          <w:rFonts w:ascii="Times New Roman" w:hAnsi="Times New Roman"/>
        </w:rPr>
        <w:t>)</w:t>
      </w:r>
      <w:r w:rsidRPr="00405AA0">
        <w:rPr>
          <w:rFonts w:ascii="Times New Roman" w:hAnsi="Times New Roman"/>
        </w:rPr>
        <w:t>.</w:t>
      </w:r>
    </w:p>
    <w:p w14:paraId="0209E0C4" w14:textId="6C84C4D4" w:rsidR="000C7936" w:rsidRPr="00405AA0" w:rsidRDefault="000C7936" w:rsidP="006B7AB8">
      <w:pPr>
        <w:spacing w:line="276" w:lineRule="auto"/>
        <w:ind w:firstLine="720"/>
        <w:jc w:val="both"/>
        <w:rPr>
          <w:rFonts w:ascii="Times New Roman" w:hAnsi="Times New Roman"/>
        </w:rPr>
      </w:pPr>
      <w:r w:rsidRPr="00405AA0">
        <w:rPr>
          <w:rFonts w:ascii="Times New Roman" w:hAnsi="Times New Roman"/>
        </w:rPr>
        <w:t>Plānots finansējums</w:t>
      </w:r>
      <w:r w:rsidR="00DA64CC" w:rsidRPr="00405AA0">
        <w:rPr>
          <w:rFonts w:ascii="Times New Roman" w:hAnsi="Times New Roman"/>
        </w:rPr>
        <w:t xml:space="preserve"> </w:t>
      </w:r>
      <w:r w:rsidRPr="00405AA0">
        <w:rPr>
          <w:rFonts w:ascii="Times New Roman" w:hAnsi="Times New Roman"/>
        </w:rPr>
        <w:t xml:space="preserve">pašvaldības pirmsskolas izglītības iestāžu </w:t>
      </w:r>
      <w:r w:rsidR="00DA64CC" w:rsidRPr="00405AA0">
        <w:rPr>
          <w:rFonts w:ascii="Times New Roman" w:hAnsi="Times New Roman"/>
        </w:rPr>
        <w:t xml:space="preserve">(turpmāk – PII) </w:t>
      </w:r>
      <w:r w:rsidRPr="00405AA0">
        <w:rPr>
          <w:rFonts w:ascii="Times New Roman" w:hAnsi="Times New Roman"/>
        </w:rPr>
        <w:t xml:space="preserve">audzēkņu ēdināšanai produktu iegādei EUR </w:t>
      </w:r>
      <w:r w:rsidR="00375EB5" w:rsidRPr="00405AA0">
        <w:rPr>
          <w:rFonts w:ascii="Times New Roman" w:hAnsi="Times New Roman"/>
        </w:rPr>
        <w:t>1</w:t>
      </w:r>
      <w:r w:rsidR="001D41D7" w:rsidRPr="00405AA0">
        <w:rPr>
          <w:rFonts w:ascii="Times New Roman" w:hAnsi="Times New Roman"/>
        </w:rPr>
        <w:t>,</w:t>
      </w:r>
      <w:r w:rsidR="003C611C" w:rsidRPr="00405AA0">
        <w:rPr>
          <w:rFonts w:ascii="Times New Roman" w:hAnsi="Times New Roman"/>
        </w:rPr>
        <w:t>65</w:t>
      </w:r>
      <w:r w:rsidRPr="00405AA0">
        <w:rPr>
          <w:rFonts w:ascii="Times New Roman" w:hAnsi="Times New Roman"/>
        </w:rPr>
        <w:t xml:space="preserve"> par vienu apmeklējuma dienu </w:t>
      </w:r>
      <w:r w:rsidR="004D3DA2" w:rsidRPr="00405AA0">
        <w:rPr>
          <w:rFonts w:ascii="Times New Roman" w:hAnsi="Times New Roman"/>
        </w:rPr>
        <w:t>vai</w:t>
      </w:r>
      <w:r w:rsidR="007D5A91" w:rsidRPr="00405AA0">
        <w:rPr>
          <w:rFonts w:ascii="Times New Roman" w:hAnsi="Times New Roman"/>
        </w:rPr>
        <w:t xml:space="preserve"> EUR</w:t>
      </w:r>
      <w:r w:rsidRPr="00405AA0">
        <w:rPr>
          <w:rFonts w:ascii="Times New Roman" w:hAnsi="Times New Roman"/>
        </w:rPr>
        <w:t xml:space="preserve"> </w:t>
      </w:r>
      <w:r w:rsidR="003C611C" w:rsidRPr="00405AA0">
        <w:rPr>
          <w:rFonts w:ascii="Times New Roman" w:hAnsi="Times New Roman"/>
        </w:rPr>
        <w:t>2,00</w:t>
      </w:r>
      <w:r w:rsidRPr="00405AA0">
        <w:rPr>
          <w:rFonts w:ascii="Times New Roman" w:hAnsi="Times New Roman"/>
        </w:rPr>
        <w:t xml:space="preserve"> </w:t>
      </w:r>
      <w:r w:rsidR="004D3DA2" w:rsidRPr="00405AA0">
        <w:rPr>
          <w:rFonts w:ascii="Times New Roman" w:hAnsi="Times New Roman"/>
        </w:rPr>
        <w:t>par vienu diennakti.</w:t>
      </w:r>
      <w:r w:rsidRPr="00405AA0">
        <w:rPr>
          <w:rFonts w:ascii="Times New Roman" w:hAnsi="Times New Roman"/>
        </w:rPr>
        <w:t xml:space="preserve"> </w:t>
      </w:r>
      <w:r w:rsidR="004D3DA2" w:rsidRPr="00405AA0">
        <w:rPr>
          <w:rFonts w:ascii="Times New Roman" w:hAnsi="Times New Roman"/>
        </w:rPr>
        <w:t>P</w:t>
      </w:r>
      <w:r w:rsidR="00240440" w:rsidRPr="00405AA0">
        <w:rPr>
          <w:rFonts w:ascii="Times New Roman" w:hAnsi="Times New Roman"/>
        </w:rPr>
        <w:t>irmajiem 8 mēnešiem</w:t>
      </w:r>
      <w:r w:rsidRPr="00405AA0">
        <w:rPr>
          <w:rFonts w:ascii="Times New Roman" w:hAnsi="Times New Roman"/>
        </w:rPr>
        <w:t xml:space="preserve"> PII audzēkņu ēdināšanai paredzēti</w:t>
      </w:r>
      <w:r w:rsidR="007D5A91" w:rsidRPr="00405AA0">
        <w:rPr>
          <w:rFonts w:ascii="Times New Roman" w:hAnsi="Times New Roman"/>
        </w:rPr>
        <w:t xml:space="preserve"> EUR</w:t>
      </w:r>
      <w:r w:rsidRPr="00405AA0">
        <w:rPr>
          <w:rFonts w:ascii="Times New Roman" w:hAnsi="Times New Roman"/>
        </w:rPr>
        <w:t xml:space="preserve"> </w:t>
      </w:r>
      <w:r w:rsidR="003C611C" w:rsidRPr="00405AA0">
        <w:rPr>
          <w:rFonts w:ascii="Times New Roman" w:hAnsi="Times New Roman"/>
        </w:rPr>
        <w:t>318 449</w:t>
      </w:r>
      <w:r w:rsidR="007D5A91" w:rsidRPr="00405AA0">
        <w:rPr>
          <w:rFonts w:ascii="Times New Roman" w:hAnsi="Times New Roman"/>
        </w:rPr>
        <w:t>.</w:t>
      </w:r>
      <w:r w:rsidRPr="00405AA0">
        <w:rPr>
          <w:rFonts w:ascii="Times New Roman" w:hAnsi="Times New Roman"/>
        </w:rPr>
        <w:t xml:space="preserve"> </w:t>
      </w:r>
    </w:p>
    <w:p w14:paraId="7A79029E" w14:textId="04647A6A" w:rsidR="00C67D73" w:rsidRPr="00405AA0" w:rsidRDefault="00C67D73" w:rsidP="006B7AB8">
      <w:pPr>
        <w:spacing w:line="276" w:lineRule="auto"/>
        <w:ind w:firstLine="720"/>
        <w:jc w:val="both"/>
        <w:rPr>
          <w:rFonts w:ascii="Times New Roman" w:hAnsi="Times New Roman"/>
        </w:rPr>
      </w:pPr>
      <w:r w:rsidRPr="00405AA0">
        <w:rPr>
          <w:rFonts w:ascii="Times New Roman" w:hAnsi="Times New Roman"/>
        </w:rPr>
        <w:t xml:space="preserve">Skolu un </w:t>
      </w:r>
      <w:r w:rsidR="00DA64CC" w:rsidRPr="00405AA0">
        <w:rPr>
          <w:rFonts w:ascii="Times New Roman" w:hAnsi="Times New Roman"/>
        </w:rPr>
        <w:t xml:space="preserve">PII </w:t>
      </w:r>
      <w:r w:rsidRPr="00405AA0">
        <w:rPr>
          <w:rFonts w:ascii="Times New Roman" w:hAnsi="Times New Roman"/>
        </w:rPr>
        <w:t>audzēkņu ēdināšanai</w:t>
      </w:r>
      <w:r w:rsidR="00E84153" w:rsidRPr="00405AA0">
        <w:rPr>
          <w:rFonts w:ascii="Times New Roman" w:hAnsi="Times New Roman"/>
        </w:rPr>
        <w:t xml:space="preserve"> budžetā ir </w:t>
      </w:r>
      <w:r w:rsidRPr="00405AA0">
        <w:rPr>
          <w:rFonts w:ascii="Times New Roman" w:hAnsi="Times New Roman"/>
        </w:rPr>
        <w:t xml:space="preserve"> </w:t>
      </w:r>
      <w:r w:rsidR="00E84153" w:rsidRPr="00405AA0">
        <w:rPr>
          <w:rFonts w:ascii="Times New Roman" w:hAnsi="Times New Roman"/>
        </w:rPr>
        <w:t>noteikta</w:t>
      </w:r>
      <w:r w:rsidRPr="00405AA0">
        <w:rPr>
          <w:rFonts w:ascii="Times New Roman" w:hAnsi="Times New Roman"/>
        </w:rPr>
        <w:t xml:space="preserve"> arī rezerve EUR </w:t>
      </w:r>
      <w:r w:rsidR="003C611C" w:rsidRPr="00405AA0">
        <w:rPr>
          <w:rFonts w:ascii="Times New Roman" w:hAnsi="Times New Roman"/>
        </w:rPr>
        <w:t>422 961</w:t>
      </w:r>
      <w:r w:rsidR="00E84153" w:rsidRPr="00405AA0">
        <w:rPr>
          <w:rFonts w:ascii="Times New Roman" w:hAnsi="Times New Roman"/>
        </w:rPr>
        <w:t xml:space="preserve"> apmērā</w:t>
      </w:r>
      <w:r w:rsidRPr="00405AA0">
        <w:rPr>
          <w:rFonts w:ascii="Times New Roman" w:hAnsi="Times New Roman"/>
        </w:rPr>
        <w:t xml:space="preserve">, kas </w:t>
      </w:r>
      <w:r w:rsidR="00E84153" w:rsidRPr="00405AA0">
        <w:rPr>
          <w:rFonts w:ascii="Times New Roman" w:hAnsi="Times New Roman"/>
        </w:rPr>
        <w:t>plānota</w:t>
      </w:r>
      <w:r w:rsidRPr="00405AA0">
        <w:rPr>
          <w:rFonts w:ascii="Times New Roman" w:hAnsi="Times New Roman"/>
        </w:rPr>
        <w:t xml:space="preserve"> ēdināš</w:t>
      </w:r>
      <w:r w:rsidR="00DF7742" w:rsidRPr="00405AA0">
        <w:rPr>
          <w:rFonts w:ascii="Times New Roman" w:hAnsi="Times New Roman"/>
        </w:rPr>
        <w:t>a</w:t>
      </w:r>
      <w:r w:rsidRPr="00405AA0">
        <w:rPr>
          <w:rFonts w:ascii="Times New Roman" w:hAnsi="Times New Roman"/>
        </w:rPr>
        <w:t>nas izdevumiem sākot no septembra (gada pēdējiem 4 mēnešiem).</w:t>
      </w:r>
    </w:p>
    <w:p w14:paraId="5000662A" w14:textId="41B32D17" w:rsidR="000C7936" w:rsidRPr="00405AA0" w:rsidRDefault="00B93FE2" w:rsidP="006B7AB8">
      <w:pPr>
        <w:spacing w:line="276" w:lineRule="auto"/>
        <w:ind w:firstLine="720"/>
        <w:jc w:val="both"/>
        <w:rPr>
          <w:rFonts w:ascii="Times New Roman" w:hAnsi="Times New Roman"/>
        </w:rPr>
      </w:pPr>
      <w:r w:rsidRPr="00405AA0">
        <w:rPr>
          <w:rFonts w:ascii="Times New Roman" w:hAnsi="Times New Roman"/>
        </w:rPr>
        <w:t>L</w:t>
      </w:r>
      <w:r w:rsidR="00C67D73" w:rsidRPr="00405AA0">
        <w:rPr>
          <w:rFonts w:ascii="Times New Roman" w:hAnsi="Times New Roman"/>
        </w:rPr>
        <w:t xml:space="preserve">īdzīgi kā citus gadus </w:t>
      </w:r>
      <w:r w:rsidR="00834013" w:rsidRPr="00405AA0">
        <w:rPr>
          <w:rFonts w:ascii="Times New Roman" w:hAnsi="Times New Roman"/>
        </w:rPr>
        <w:t xml:space="preserve">pašvaldība </w:t>
      </w:r>
      <w:r w:rsidR="00EB0B0A" w:rsidRPr="00405AA0">
        <w:rPr>
          <w:rFonts w:ascii="Times New Roman" w:hAnsi="Times New Roman"/>
        </w:rPr>
        <w:t>ieplāno</w:t>
      </w:r>
      <w:r w:rsidR="00DF7742" w:rsidRPr="00405AA0">
        <w:rPr>
          <w:rFonts w:ascii="Times New Roman" w:hAnsi="Times New Roman"/>
        </w:rPr>
        <w:t xml:space="preserve"> </w:t>
      </w:r>
      <w:r w:rsidR="000C7936" w:rsidRPr="00405AA0">
        <w:rPr>
          <w:rFonts w:ascii="Times New Roman" w:hAnsi="Times New Roman"/>
        </w:rPr>
        <w:t>skolēnu braucienu</w:t>
      </w:r>
      <w:r w:rsidR="00E84153" w:rsidRPr="00405AA0">
        <w:rPr>
          <w:rFonts w:ascii="Times New Roman" w:hAnsi="Times New Roman"/>
        </w:rPr>
        <w:t xml:space="preserve"> apmaksāšanu</w:t>
      </w:r>
      <w:r w:rsidR="000C7936" w:rsidRPr="00405AA0">
        <w:rPr>
          <w:rFonts w:ascii="Times New Roman" w:hAnsi="Times New Roman"/>
        </w:rPr>
        <w:t xml:space="preserve"> uz izglītības iestādēm.</w:t>
      </w:r>
      <w:r w:rsidRPr="00405AA0">
        <w:rPr>
          <w:rFonts w:ascii="Times New Roman" w:hAnsi="Times New Roman"/>
        </w:rPr>
        <w:t xml:space="preserve"> Šogad tie ir EUR </w:t>
      </w:r>
      <w:r w:rsidR="003C611C" w:rsidRPr="00405AA0">
        <w:rPr>
          <w:rFonts w:ascii="Times New Roman" w:hAnsi="Times New Roman"/>
        </w:rPr>
        <w:t>348 056</w:t>
      </w:r>
      <w:r w:rsidR="00A433F7" w:rsidRPr="00405AA0">
        <w:rPr>
          <w:rFonts w:ascii="Times New Roman" w:hAnsi="Times New Roman"/>
        </w:rPr>
        <w:t>.</w:t>
      </w:r>
    </w:p>
    <w:p w14:paraId="49DB8F6F" w14:textId="77777777" w:rsidR="000C7936" w:rsidRPr="00405AA0" w:rsidRDefault="000C7936" w:rsidP="006B7AB8">
      <w:pPr>
        <w:spacing w:line="276" w:lineRule="auto"/>
        <w:rPr>
          <w:rFonts w:ascii="Times New Roman" w:hAnsi="Times New Roman"/>
        </w:rPr>
      </w:pPr>
    </w:p>
    <w:p w14:paraId="1C107C6E" w14:textId="0ADF33B1" w:rsidR="000C7936" w:rsidRPr="00405AA0" w:rsidRDefault="000C7936" w:rsidP="00AC26E4">
      <w:pPr>
        <w:spacing w:after="240" w:line="276" w:lineRule="auto"/>
        <w:rPr>
          <w:rFonts w:ascii="Times New Roman" w:hAnsi="Times New Roman"/>
        </w:rPr>
      </w:pPr>
      <w:r w:rsidRPr="00405AA0">
        <w:rPr>
          <w:rFonts w:ascii="Times New Roman" w:hAnsi="Times New Roman"/>
          <w:b/>
        </w:rPr>
        <w:t>Ieņēmumi</w:t>
      </w:r>
    </w:p>
    <w:p w14:paraId="05DAFF13" w14:textId="24076045" w:rsidR="000C7936" w:rsidRDefault="000C7936" w:rsidP="006B7AB8">
      <w:pPr>
        <w:spacing w:line="276" w:lineRule="auto"/>
        <w:jc w:val="both"/>
        <w:rPr>
          <w:rFonts w:ascii="Times New Roman" w:hAnsi="Times New Roman"/>
        </w:rPr>
      </w:pPr>
      <w:r w:rsidRPr="00405AA0">
        <w:rPr>
          <w:rFonts w:ascii="Times New Roman" w:hAnsi="Times New Roman"/>
        </w:rPr>
        <w:tab/>
        <w:t xml:space="preserve">Pašvaldības pamatbudžeta ieņēmumus veido </w:t>
      </w:r>
      <w:r w:rsidRPr="00405AA0">
        <w:rPr>
          <w:rFonts w:ascii="Times New Roman" w:hAnsi="Times New Roman"/>
          <w:b/>
          <w:bCs/>
          <w:i/>
        </w:rPr>
        <w:t>nodokļu ieņēmumi</w:t>
      </w:r>
      <w:r w:rsidRPr="00405AA0">
        <w:rPr>
          <w:rFonts w:ascii="Times New Roman" w:hAnsi="Times New Roman"/>
        </w:rPr>
        <w:t xml:space="preserve">  - iedzīvotāju ienākuma nodoklis, nekustamā īpašuma nodoklis, azartspēļu nodoklis; </w:t>
      </w:r>
      <w:proofErr w:type="spellStart"/>
      <w:r w:rsidRPr="00405AA0">
        <w:rPr>
          <w:rFonts w:ascii="Times New Roman" w:hAnsi="Times New Roman"/>
          <w:b/>
          <w:bCs/>
          <w:i/>
          <w:iCs/>
        </w:rPr>
        <w:t>nenodokļu</w:t>
      </w:r>
      <w:proofErr w:type="spellEnd"/>
      <w:r w:rsidRPr="00405AA0">
        <w:rPr>
          <w:rFonts w:ascii="Times New Roman" w:hAnsi="Times New Roman"/>
          <w:b/>
          <w:bCs/>
          <w:i/>
          <w:iCs/>
        </w:rPr>
        <w:t xml:space="preserve"> ieņēmumi</w:t>
      </w:r>
      <w:r w:rsidRPr="00405AA0">
        <w:rPr>
          <w:rFonts w:ascii="Times New Roman" w:hAnsi="Times New Roman"/>
        </w:rPr>
        <w:t xml:space="preserve"> – valsts un pašvaldību nodevas, ieņēmumi no depozītiem un kontu atlikumiem un citi </w:t>
      </w:r>
      <w:proofErr w:type="spellStart"/>
      <w:r w:rsidRPr="00405AA0">
        <w:rPr>
          <w:rFonts w:ascii="Times New Roman" w:hAnsi="Times New Roman"/>
        </w:rPr>
        <w:t>nenodokļu</w:t>
      </w:r>
      <w:proofErr w:type="spellEnd"/>
      <w:r w:rsidRPr="00405AA0">
        <w:rPr>
          <w:rFonts w:ascii="Times New Roman" w:hAnsi="Times New Roman"/>
        </w:rPr>
        <w:t xml:space="preserve"> </w:t>
      </w:r>
      <w:r w:rsidRPr="00405AA0">
        <w:rPr>
          <w:rFonts w:ascii="Times New Roman" w:hAnsi="Times New Roman"/>
        </w:rPr>
        <w:lastRenderedPageBreak/>
        <w:t xml:space="preserve">ieņēmumi; </w:t>
      </w:r>
      <w:proofErr w:type="spellStart"/>
      <w:r w:rsidRPr="00405AA0">
        <w:rPr>
          <w:rFonts w:ascii="Times New Roman" w:hAnsi="Times New Roman"/>
          <w:b/>
          <w:bCs/>
          <w:i/>
        </w:rPr>
        <w:t>transfertu</w:t>
      </w:r>
      <w:proofErr w:type="spellEnd"/>
      <w:r w:rsidRPr="00405AA0">
        <w:rPr>
          <w:rFonts w:ascii="Times New Roman" w:hAnsi="Times New Roman"/>
          <w:b/>
          <w:bCs/>
          <w:i/>
        </w:rPr>
        <w:t xml:space="preserve"> ieņēmumi</w:t>
      </w:r>
      <w:r w:rsidRPr="00405AA0">
        <w:rPr>
          <w:rFonts w:ascii="Times New Roman" w:hAnsi="Times New Roman"/>
        </w:rPr>
        <w:t xml:space="preserve"> (maksājumi) no valsts un pašvaldību budžetiem un </w:t>
      </w:r>
      <w:r w:rsidRPr="00405AA0">
        <w:rPr>
          <w:rFonts w:ascii="Times New Roman" w:hAnsi="Times New Roman"/>
          <w:b/>
          <w:bCs/>
          <w:i/>
        </w:rPr>
        <w:t>budžeta iestāžu</w:t>
      </w:r>
      <w:r w:rsidRPr="00405AA0">
        <w:rPr>
          <w:rFonts w:ascii="Times New Roman" w:hAnsi="Times New Roman"/>
          <w:i/>
        </w:rPr>
        <w:t xml:space="preserve"> ieņēmumi</w:t>
      </w:r>
      <w:r w:rsidRPr="00405AA0">
        <w:rPr>
          <w:rFonts w:ascii="Times New Roman" w:hAnsi="Times New Roman"/>
        </w:rPr>
        <w:t>.</w:t>
      </w:r>
    </w:p>
    <w:p w14:paraId="4A050FC8" w14:textId="77777777" w:rsidR="00AC26E4" w:rsidRPr="00405AA0" w:rsidRDefault="00AC26E4" w:rsidP="006B7AB8">
      <w:pPr>
        <w:spacing w:line="276" w:lineRule="auto"/>
        <w:jc w:val="both"/>
        <w:rPr>
          <w:rFonts w:ascii="Times New Roman" w:hAnsi="Times New Roman"/>
        </w:rPr>
      </w:pPr>
    </w:p>
    <w:p w14:paraId="45F25718" w14:textId="2FCEB577" w:rsidR="000C7936" w:rsidRPr="00405AA0" w:rsidRDefault="000C7936" w:rsidP="00405AA0">
      <w:pPr>
        <w:spacing w:line="276" w:lineRule="auto"/>
        <w:jc w:val="both"/>
        <w:outlineLvl w:val="0"/>
        <w:rPr>
          <w:rFonts w:ascii="Times New Roman" w:hAnsi="Times New Roman"/>
          <w:b/>
          <w:bCs/>
          <w:i/>
        </w:rPr>
      </w:pPr>
      <w:r w:rsidRPr="00405AA0">
        <w:rPr>
          <w:rFonts w:ascii="Times New Roman" w:hAnsi="Times New Roman"/>
          <w:b/>
          <w:bCs/>
          <w:i/>
        </w:rPr>
        <w:t>Nodokļu ieņēmumi</w:t>
      </w:r>
    </w:p>
    <w:p w14:paraId="48FF5F52" w14:textId="47D2705D" w:rsidR="000C7936" w:rsidRPr="00405AA0" w:rsidRDefault="000C7936" w:rsidP="00405AA0">
      <w:pPr>
        <w:spacing w:line="276" w:lineRule="auto"/>
        <w:ind w:firstLine="720"/>
        <w:jc w:val="both"/>
        <w:rPr>
          <w:rFonts w:ascii="Times New Roman" w:hAnsi="Times New Roman"/>
          <w:color w:val="FF0000"/>
        </w:rPr>
      </w:pPr>
      <w:r w:rsidRPr="00405AA0">
        <w:rPr>
          <w:rFonts w:ascii="Times New Roman" w:hAnsi="Times New Roman"/>
        </w:rPr>
        <w:t>Ieņēmumi no nodokļiem</w:t>
      </w:r>
      <w:r w:rsidR="00FC048E" w:rsidRPr="00405AA0">
        <w:rPr>
          <w:rFonts w:ascii="Times New Roman" w:hAnsi="Times New Roman"/>
        </w:rPr>
        <w:t xml:space="preserve"> kopumā</w:t>
      </w:r>
      <w:r w:rsidRPr="00405AA0">
        <w:rPr>
          <w:rFonts w:ascii="Times New Roman" w:hAnsi="Times New Roman"/>
        </w:rPr>
        <w:t xml:space="preserve"> plānoti  EUR</w:t>
      </w:r>
      <w:r w:rsidR="00FC24C5" w:rsidRPr="00405AA0">
        <w:rPr>
          <w:rFonts w:ascii="Times New Roman" w:hAnsi="Times New Roman"/>
        </w:rPr>
        <w:t xml:space="preserve"> </w:t>
      </w:r>
      <w:r w:rsidR="003C611C" w:rsidRPr="00405AA0">
        <w:rPr>
          <w:rFonts w:ascii="Times New Roman" w:hAnsi="Times New Roman"/>
        </w:rPr>
        <w:t>22 068 181</w:t>
      </w:r>
      <w:r w:rsidR="00173347" w:rsidRPr="00405AA0">
        <w:rPr>
          <w:rFonts w:ascii="Times New Roman" w:hAnsi="Times New Roman"/>
        </w:rPr>
        <w:t>.</w:t>
      </w:r>
      <w:r w:rsidR="00D259D3" w:rsidRPr="00405AA0">
        <w:rPr>
          <w:rFonts w:ascii="Times New Roman" w:hAnsi="Times New Roman"/>
        </w:rPr>
        <w:t xml:space="preserve"> </w:t>
      </w:r>
      <w:r w:rsidR="00FC048E" w:rsidRPr="00405AA0">
        <w:rPr>
          <w:rFonts w:ascii="Times New Roman" w:hAnsi="Times New Roman"/>
        </w:rPr>
        <w:t>I</w:t>
      </w:r>
      <w:r w:rsidRPr="00405AA0">
        <w:rPr>
          <w:rFonts w:ascii="Times New Roman" w:hAnsi="Times New Roman"/>
        </w:rPr>
        <w:t>eņēmumi no iedzīvotāju ienākuma nodokļa plānoti EUR</w:t>
      </w:r>
      <w:r w:rsidR="00FC24C5" w:rsidRPr="00405AA0">
        <w:rPr>
          <w:rFonts w:ascii="Times New Roman" w:hAnsi="Times New Roman"/>
        </w:rPr>
        <w:t xml:space="preserve"> </w:t>
      </w:r>
      <w:r w:rsidR="003C611C" w:rsidRPr="00405AA0">
        <w:rPr>
          <w:rFonts w:ascii="Times New Roman" w:hAnsi="Times New Roman"/>
        </w:rPr>
        <w:t>20 414 059</w:t>
      </w:r>
      <w:r w:rsidRPr="00405AA0">
        <w:rPr>
          <w:rFonts w:ascii="Times New Roman" w:hAnsi="Times New Roman"/>
        </w:rPr>
        <w:t>. Salīdzinot ar pagājuš</w:t>
      </w:r>
      <w:r w:rsidR="007D5A91" w:rsidRPr="00405AA0">
        <w:rPr>
          <w:rFonts w:ascii="Times New Roman" w:hAnsi="Times New Roman"/>
        </w:rPr>
        <w:t>ā</w:t>
      </w:r>
      <w:r w:rsidRPr="00405AA0">
        <w:rPr>
          <w:rFonts w:ascii="Times New Roman" w:hAnsi="Times New Roman"/>
        </w:rPr>
        <w:t xml:space="preserve"> gada sākumu, tas ir </w:t>
      </w:r>
      <w:r w:rsidR="0086020F" w:rsidRPr="00405AA0">
        <w:rPr>
          <w:rFonts w:ascii="Times New Roman" w:hAnsi="Times New Roman"/>
        </w:rPr>
        <w:t xml:space="preserve">palielinājies </w:t>
      </w:r>
      <w:r w:rsidRPr="00405AA0">
        <w:rPr>
          <w:rFonts w:ascii="Times New Roman" w:hAnsi="Times New Roman"/>
        </w:rPr>
        <w:t xml:space="preserve">par </w:t>
      </w:r>
      <w:r w:rsidR="007D5A91" w:rsidRPr="00405AA0">
        <w:rPr>
          <w:rFonts w:ascii="Times New Roman" w:hAnsi="Times New Roman"/>
        </w:rPr>
        <w:t>EUR</w:t>
      </w:r>
      <w:r w:rsidRPr="00405AA0">
        <w:rPr>
          <w:rFonts w:ascii="Times New Roman" w:hAnsi="Times New Roman"/>
        </w:rPr>
        <w:t xml:space="preserve"> </w:t>
      </w:r>
      <w:r w:rsidR="008239EE" w:rsidRPr="00405AA0">
        <w:rPr>
          <w:rFonts w:ascii="Times New Roman" w:hAnsi="Times New Roman"/>
        </w:rPr>
        <w:t>2</w:t>
      </w:r>
      <w:r w:rsidR="003C611C" w:rsidRPr="00405AA0">
        <w:rPr>
          <w:rFonts w:ascii="Times New Roman" w:hAnsi="Times New Roman"/>
        </w:rPr>
        <w:t> 412 111</w:t>
      </w:r>
      <w:r w:rsidR="007D5A91" w:rsidRPr="00405AA0">
        <w:rPr>
          <w:rFonts w:ascii="Times New Roman" w:hAnsi="Times New Roman"/>
        </w:rPr>
        <w:t>.</w:t>
      </w:r>
      <w:r w:rsidRPr="00405AA0">
        <w:rPr>
          <w:rFonts w:ascii="Times New Roman" w:hAnsi="Times New Roman"/>
        </w:rPr>
        <w:t xml:space="preserve"> Plānotais iedzīvotāju ienākuma nodoklis </w:t>
      </w:r>
      <w:r w:rsidR="00B26832" w:rsidRPr="00405AA0">
        <w:rPr>
          <w:rFonts w:ascii="Times New Roman" w:hAnsi="Times New Roman"/>
        </w:rPr>
        <w:t>202</w:t>
      </w:r>
      <w:r w:rsidR="003C611C" w:rsidRPr="00405AA0">
        <w:rPr>
          <w:rFonts w:ascii="Times New Roman" w:hAnsi="Times New Roman"/>
        </w:rPr>
        <w:t>4</w:t>
      </w:r>
      <w:r w:rsidR="00B26832" w:rsidRPr="00405AA0">
        <w:rPr>
          <w:rFonts w:ascii="Times New Roman" w:hAnsi="Times New Roman"/>
        </w:rPr>
        <w:t>. gadā ir</w:t>
      </w:r>
      <w:r w:rsidRPr="00405AA0">
        <w:rPr>
          <w:rFonts w:ascii="Times New Roman" w:hAnsi="Times New Roman"/>
        </w:rPr>
        <w:t xml:space="preserve"> </w:t>
      </w:r>
      <w:r w:rsidR="003C611C" w:rsidRPr="00405AA0">
        <w:rPr>
          <w:rFonts w:ascii="Times New Roman" w:hAnsi="Times New Roman"/>
        </w:rPr>
        <w:t>46,73</w:t>
      </w:r>
      <w:r w:rsidR="008239EE" w:rsidRPr="00405AA0">
        <w:rPr>
          <w:rFonts w:ascii="Times New Roman" w:hAnsi="Times New Roman"/>
        </w:rPr>
        <w:t>%</w:t>
      </w:r>
      <w:r w:rsidR="009A0760" w:rsidRPr="00405AA0">
        <w:rPr>
          <w:rFonts w:ascii="Times New Roman" w:hAnsi="Times New Roman"/>
        </w:rPr>
        <w:t xml:space="preserve"> </w:t>
      </w:r>
      <w:r w:rsidRPr="00405AA0">
        <w:rPr>
          <w:rFonts w:ascii="Times New Roman" w:hAnsi="Times New Roman"/>
        </w:rPr>
        <w:t>no ieņēmumu kop</w:t>
      </w:r>
      <w:r w:rsidR="008239EE" w:rsidRPr="00405AA0">
        <w:rPr>
          <w:rFonts w:ascii="Times New Roman" w:hAnsi="Times New Roman"/>
        </w:rPr>
        <w:t>summas</w:t>
      </w:r>
      <w:r w:rsidRPr="00405AA0">
        <w:rPr>
          <w:rFonts w:ascii="Times New Roman" w:hAnsi="Times New Roman"/>
        </w:rPr>
        <w:t>.</w:t>
      </w:r>
      <w:r w:rsidR="00173347" w:rsidRPr="00405AA0">
        <w:rPr>
          <w:rFonts w:ascii="Times New Roman" w:hAnsi="Times New Roman"/>
        </w:rPr>
        <w:t xml:space="preserve"> </w:t>
      </w:r>
      <w:r w:rsidRPr="00405AA0">
        <w:rPr>
          <w:rFonts w:ascii="Times New Roman" w:hAnsi="Times New Roman"/>
        </w:rPr>
        <w:t xml:space="preserve">Ieņēmumi no nekustamā īpašuma nodokļa plānoti EUR </w:t>
      </w:r>
      <w:r w:rsidR="008239EE" w:rsidRPr="00405AA0">
        <w:rPr>
          <w:rFonts w:ascii="Times New Roman" w:hAnsi="Times New Roman"/>
        </w:rPr>
        <w:t>1</w:t>
      </w:r>
      <w:r w:rsidR="003C611C" w:rsidRPr="00405AA0">
        <w:rPr>
          <w:rFonts w:ascii="Times New Roman" w:hAnsi="Times New Roman"/>
        </w:rPr>
        <w:t> 641 403</w:t>
      </w:r>
      <w:r w:rsidR="008239EE" w:rsidRPr="00405AA0">
        <w:rPr>
          <w:rFonts w:ascii="Times New Roman" w:hAnsi="Times New Roman"/>
        </w:rPr>
        <w:t xml:space="preserve"> </w:t>
      </w:r>
      <w:r w:rsidRPr="00405AA0">
        <w:rPr>
          <w:rFonts w:ascii="Times New Roman" w:hAnsi="Times New Roman"/>
        </w:rPr>
        <w:t xml:space="preserve">jeb par </w:t>
      </w:r>
      <w:r w:rsidR="007D5A91" w:rsidRPr="00405AA0">
        <w:rPr>
          <w:rFonts w:ascii="Times New Roman" w:hAnsi="Times New Roman"/>
        </w:rPr>
        <w:t>EUR</w:t>
      </w:r>
      <w:r w:rsidR="00836C29" w:rsidRPr="00405AA0">
        <w:rPr>
          <w:rFonts w:ascii="Times New Roman" w:hAnsi="Times New Roman"/>
        </w:rPr>
        <w:t xml:space="preserve"> </w:t>
      </w:r>
      <w:r w:rsidR="003C611C" w:rsidRPr="00405AA0">
        <w:rPr>
          <w:rFonts w:ascii="Times New Roman" w:hAnsi="Times New Roman"/>
        </w:rPr>
        <w:t>11 101</w:t>
      </w:r>
      <w:r w:rsidR="00836C29" w:rsidRPr="00405AA0">
        <w:rPr>
          <w:rFonts w:ascii="Times New Roman" w:hAnsi="Times New Roman"/>
        </w:rPr>
        <w:t xml:space="preserve"> </w:t>
      </w:r>
      <w:r w:rsidR="008239EE" w:rsidRPr="00405AA0">
        <w:rPr>
          <w:rFonts w:ascii="Times New Roman" w:hAnsi="Times New Roman"/>
        </w:rPr>
        <w:t xml:space="preserve">vairāk </w:t>
      </w:r>
      <w:r w:rsidRPr="00405AA0">
        <w:rPr>
          <w:rFonts w:ascii="Times New Roman" w:hAnsi="Times New Roman"/>
        </w:rPr>
        <w:t>kā 20</w:t>
      </w:r>
      <w:r w:rsidR="007B264F" w:rsidRPr="00405AA0">
        <w:rPr>
          <w:rFonts w:ascii="Times New Roman" w:hAnsi="Times New Roman"/>
        </w:rPr>
        <w:t>2</w:t>
      </w:r>
      <w:r w:rsidR="003C611C" w:rsidRPr="00405AA0">
        <w:rPr>
          <w:rFonts w:ascii="Times New Roman" w:hAnsi="Times New Roman"/>
        </w:rPr>
        <w:t>3</w:t>
      </w:r>
      <w:r w:rsidRPr="00405AA0">
        <w:rPr>
          <w:rFonts w:ascii="Times New Roman" w:hAnsi="Times New Roman"/>
        </w:rPr>
        <w:t>.gada sākotnējais plāns.</w:t>
      </w:r>
      <w:r w:rsidR="00173347" w:rsidRPr="00405AA0">
        <w:rPr>
          <w:rFonts w:ascii="Times New Roman" w:hAnsi="Times New Roman"/>
          <w:color w:val="FF0000"/>
        </w:rPr>
        <w:t xml:space="preserve"> </w:t>
      </w:r>
      <w:r w:rsidRPr="00405AA0">
        <w:rPr>
          <w:rFonts w:ascii="Times New Roman" w:hAnsi="Times New Roman"/>
        </w:rPr>
        <w:t>Ieņēmumi no azartspēļu nodokļa</w:t>
      </w:r>
      <w:r w:rsidR="00836C29" w:rsidRPr="00405AA0">
        <w:rPr>
          <w:rFonts w:ascii="Times New Roman" w:hAnsi="Times New Roman"/>
        </w:rPr>
        <w:t xml:space="preserve"> 202</w:t>
      </w:r>
      <w:r w:rsidR="003C611C" w:rsidRPr="00405AA0">
        <w:rPr>
          <w:rFonts w:ascii="Times New Roman" w:hAnsi="Times New Roman"/>
        </w:rPr>
        <w:t>4</w:t>
      </w:r>
      <w:r w:rsidR="00836C29" w:rsidRPr="00405AA0">
        <w:rPr>
          <w:rFonts w:ascii="Times New Roman" w:hAnsi="Times New Roman"/>
        </w:rPr>
        <w:t>. gadā</w:t>
      </w:r>
      <w:r w:rsidRPr="00405AA0">
        <w:rPr>
          <w:rFonts w:ascii="Times New Roman" w:hAnsi="Times New Roman"/>
        </w:rPr>
        <w:t xml:space="preserve"> plānoti  EUR</w:t>
      </w:r>
      <w:r w:rsidR="008239EE" w:rsidRPr="00405AA0">
        <w:rPr>
          <w:rFonts w:ascii="Times New Roman" w:hAnsi="Times New Roman"/>
        </w:rPr>
        <w:t xml:space="preserve"> </w:t>
      </w:r>
      <w:r w:rsidR="003C611C" w:rsidRPr="00405AA0">
        <w:rPr>
          <w:rFonts w:ascii="Times New Roman" w:hAnsi="Times New Roman"/>
        </w:rPr>
        <w:t>12 719</w:t>
      </w:r>
      <w:r w:rsidR="00B26832" w:rsidRPr="00405AA0">
        <w:rPr>
          <w:rFonts w:ascii="Times New Roman" w:hAnsi="Times New Roman"/>
        </w:rPr>
        <w:t xml:space="preserve"> </w:t>
      </w:r>
      <w:r w:rsidR="00836C29" w:rsidRPr="00405AA0">
        <w:rPr>
          <w:rFonts w:ascii="Times New Roman" w:hAnsi="Times New Roman"/>
        </w:rPr>
        <w:t xml:space="preserve">apmērā </w:t>
      </w:r>
      <w:r w:rsidR="007D5A91" w:rsidRPr="00405AA0">
        <w:rPr>
          <w:rFonts w:ascii="Times New Roman" w:hAnsi="Times New Roman"/>
        </w:rPr>
        <w:t>jeb pa</w:t>
      </w:r>
      <w:r w:rsidR="00836C29" w:rsidRPr="00405AA0">
        <w:rPr>
          <w:rFonts w:ascii="Times New Roman" w:hAnsi="Times New Roman"/>
        </w:rPr>
        <w:t xml:space="preserve">r EUR </w:t>
      </w:r>
      <w:r w:rsidR="003C611C" w:rsidRPr="00405AA0">
        <w:rPr>
          <w:rFonts w:ascii="Times New Roman" w:hAnsi="Times New Roman"/>
        </w:rPr>
        <w:t>2 219</w:t>
      </w:r>
      <w:r w:rsidR="00836C29" w:rsidRPr="00405AA0">
        <w:rPr>
          <w:rFonts w:ascii="Times New Roman" w:hAnsi="Times New Roman"/>
        </w:rPr>
        <w:t xml:space="preserve"> </w:t>
      </w:r>
      <w:r w:rsidR="00D86401" w:rsidRPr="00405AA0">
        <w:rPr>
          <w:rFonts w:ascii="Times New Roman" w:hAnsi="Times New Roman"/>
        </w:rPr>
        <w:t>vairāk</w:t>
      </w:r>
      <w:r w:rsidR="007D5A91" w:rsidRPr="00405AA0">
        <w:rPr>
          <w:rFonts w:ascii="Times New Roman" w:hAnsi="Times New Roman"/>
        </w:rPr>
        <w:t xml:space="preserve"> nekā 20</w:t>
      </w:r>
      <w:r w:rsidR="00B26832" w:rsidRPr="00405AA0">
        <w:rPr>
          <w:rFonts w:ascii="Times New Roman" w:hAnsi="Times New Roman"/>
        </w:rPr>
        <w:t>2</w:t>
      </w:r>
      <w:r w:rsidR="003C611C" w:rsidRPr="00405AA0">
        <w:rPr>
          <w:rFonts w:ascii="Times New Roman" w:hAnsi="Times New Roman"/>
        </w:rPr>
        <w:t>3</w:t>
      </w:r>
      <w:r w:rsidR="00D86401" w:rsidRPr="00405AA0">
        <w:rPr>
          <w:rFonts w:ascii="Times New Roman" w:hAnsi="Times New Roman"/>
        </w:rPr>
        <w:t>.</w:t>
      </w:r>
      <w:r w:rsidR="00B26832" w:rsidRPr="00405AA0">
        <w:rPr>
          <w:rFonts w:ascii="Times New Roman" w:hAnsi="Times New Roman"/>
        </w:rPr>
        <w:t xml:space="preserve"> </w:t>
      </w:r>
      <w:r w:rsidR="007D5A91" w:rsidRPr="00405AA0">
        <w:rPr>
          <w:rFonts w:ascii="Times New Roman" w:hAnsi="Times New Roman"/>
        </w:rPr>
        <w:t>gada sākumā</w:t>
      </w:r>
      <w:r w:rsidRPr="00405AA0">
        <w:rPr>
          <w:rFonts w:ascii="Times New Roman" w:hAnsi="Times New Roman"/>
        </w:rPr>
        <w:t>.</w:t>
      </w:r>
    </w:p>
    <w:p w14:paraId="50331D6A" w14:textId="77777777" w:rsidR="00E84153" w:rsidRPr="00405AA0" w:rsidRDefault="00E84153" w:rsidP="006B7AB8">
      <w:pPr>
        <w:spacing w:line="276" w:lineRule="auto"/>
        <w:jc w:val="both"/>
        <w:rPr>
          <w:rFonts w:ascii="Times New Roman" w:hAnsi="Times New Roman"/>
        </w:rPr>
      </w:pPr>
    </w:p>
    <w:p w14:paraId="7B308426" w14:textId="2814577F" w:rsidR="000C7936" w:rsidRPr="00405AA0" w:rsidRDefault="000C7936" w:rsidP="00405AA0">
      <w:pPr>
        <w:spacing w:line="276" w:lineRule="auto"/>
        <w:jc w:val="both"/>
        <w:outlineLvl w:val="0"/>
        <w:rPr>
          <w:rFonts w:ascii="Times New Roman" w:hAnsi="Times New Roman"/>
          <w:b/>
          <w:bCs/>
          <w:i/>
        </w:rPr>
      </w:pPr>
      <w:proofErr w:type="spellStart"/>
      <w:r w:rsidRPr="00405AA0">
        <w:rPr>
          <w:rFonts w:ascii="Times New Roman" w:hAnsi="Times New Roman"/>
          <w:b/>
          <w:bCs/>
          <w:i/>
        </w:rPr>
        <w:t>Nenodokļu</w:t>
      </w:r>
      <w:proofErr w:type="spellEnd"/>
      <w:r w:rsidRPr="00405AA0">
        <w:rPr>
          <w:rFonts w:ascii="Times New Roman" w:hAnsi="Times New Roman"/>
          <w:b/>
          <w:bCs/>
          <w:i/>
        </w:rPr>
        <w:t xml:space="preserve"> ieņēmumi</w:t>
      </w:r>
    </w:p>
    <w:p w14:paraId="15C62819" w14:textId="508383B4" w:rsidR="006B7AB8" w:rsidRPr="00405AA0" w:rsidRDefault="000C7936" w:rsidP="006B7AB8">
      <w:pPr>
        <w:spacing w:line="276" w:lineRule="auto"/>
        <w:jc w:val="both"/>
        <w:rPr>
          <w:rFonts w:ascii="Times New Roman" w:hAnsi="Times New Roman"/>
        </w:rPr>
      </w:pPr>
      <w:r w:rsidRPr="00405AA0">
        <w:rPr>
          <w:rFonts w:ascii="Times New Roman" w:hAnsi="Times New Roman"/>
        </w:rPr>
        <w:tab/>
        <w:t>20</w:t>
      </w:r>
      <w:r w:rsidR="00486DDA" w:rsidRPr="00405AA0">
        <w:rPr>
          <w:rFonts w:ascii="Times New Roman" w:hAnsi="Times New Roman"/>
        </w:rPr>
        <w:t>2</w:t>
      </w:r>
      <w:r w:rsidR="003C611C" w:rsidRPr="00405AA0">
        <w:rPr>
          <w:rFonts w:ascii="Times New Roman" w:hAnsi="Times New Roman"/>
        </w:rPr>
        <w:t>4</w:t>
      </w:r>
      <w:r w:rsidR="00A15FC0" w:rsidRPr="00405AA0">
        <w:rPr>
          <w:rFonts w:ascii="Times New Roman" w:hAnsi="Times New Roman"/>
        </w:rPr>
        <w:t>.</w:t>
      </w:r>
      <w:r w:rsidR="0068075B" w:rsidRPr="00405AA0">
        <w:rPr>
          <w:rFonts w:ascii="Times New Roman" w:hAnsi="Times New Roman"/>
        </w:rPr>
        <w:t xml:space="preserve"> </w:t>
      </w:r>
      <w:r w:rsidR="00A15FC0" w:rsidRPr="00405AA0">
        <w:rPr>
          <w:rFonts w:ascii="Times New Roman" w:hAnsi="Times New Roman"/>
        </w:rPr>
        <w:t xml:space="preserve">gada Madonas novada budžetā </w:t>
      </w:r>
      <w:proofErr w:type="spellStart"/>
      <w:r w:rsidRPr="00405AA0">
        <w:rPr>
          <w:rFonts w:ascii="Times New Roman" w:hAnsi="Times New Roman"/>
        </w:rPr>
        <w:t>nenodokļu</w:t>
      </w:r>
      <w:proofErr w:type="spellEnd"/>
      <w:r w:rsidRPr="00405AA0">
        <w:rPr>
          <w:rFonts w:ascii="Times New Roman" w:hAnsi="Times New Roman"/>
        </w:rPr>
        <w:t xml:space="preserve"> ieņēmumus plānots iekasēt  EUR </w:t>
      </w:r>
      <w:r w:rsidR="00F54141" w:rsidRPr="00405AA0">
        <w:rPr>
          <w:rFonts w:ascii="Times New Roman" w:hAnsi="Times New Roman"/>
        </w:rPr>
        <w:t>77</w:t>
      </w:r>
      <w:r w:rsidR="00405AA0">
        <w:rPr>
          <w:rFonts w:ascii="Times New Roman" w:hAnsi="Times New Roman"/>
        </w:rPr>
        <w:t> </w:t>
      </w:r>
      <w:r w:rsidR="00F54141" w:rsidRPr="00405AA0">
        <w:rPr>
          <w:rFonts w:ascii="Times New Roman" w:hAnsi="Times New Roman"/>
        </w:rPr>
        <w:t>127</w:t>
      </w:r>
      <w:r w:rsidR="0032069C" w:rsidRPr="00405AA0">
        <w:rPr>
          <w:rFonts w:ascii="Times New Roman" w:hAnsi="Times New Roman"/>
        </w:rPr>
        <w:t xml:space="preserve"> </w:t>
      </w:r>
      <w:r w:rsidRPr="00405AA0">
        <w:rPr>
          <w:rFonts w:ascii="Times New Roman" w:hAnsi="Times New Roman"/>
        </w:rPr>
        <w:t>apmērā, tajā skaitā,</w:t>
      </w:r>
      <w:r w:rsidR="00836C29" w:rsidRPr="00405AA0">
        <w:rPr>
          <w:rFonts w:ascii="Times New Roman" w:hAnsi="Times New Roman"/>
        </w:rPr>
        <w:t xml:space="preserve"> </w:t>
      </w:r>
      <w:r w:rsidRPr="00405AA0">
        <w:rPr>
          <w:rFonts w:ascii="Times New Roman" w:hAnsi="Times New Roman"/>
        </w:rPr>
        <w:t>valsts un pašvaldību nodevas EUR</w:t>
      </w:r>
      <w:r w:rsidR="00CF3343" w:rsidRPr="00405AA0">
        <w:rPr>
          <w:rFonts w:ascii="Times New Roman" w:hAnsi="Times New Roman"/>
        </w:rPr>
        <w:t xml:space="preserve"> </w:t>
      </w:r>
      <w:r w:rsidR="00F54141" w:rsidRPr="00405AA0">
        <w:rPr>
          <w:rFonts w:ascii="Times New Roman" w:hAnsi="Times New Roman"/>
        </w:rPr>
        <w:t>35 323</w:t>
      </w:r>
      <w:r w:rsidR="0032069C" w:rsidRPr="00405AA0">
        <w:rPr>
          <w:rFonts w:ascii="Times New Roman" w:hAnsi="Times New Roman"/>
        </w:rPr>
        <w:t xml:space="preserve"> apmērā, procentu ieņēmumi par kontu atlikumiem EUR </w:t>
      </w:r>
      <w:r w:rsidR="00F54141" w:rsidRPr="00405AA0">
        <w:rPr>
          <w:rFonts w:ascii="Times New Roman" w:hAnsi="Times New Roman"/>
        </w:rPr>
        <w:t>29 608</w:t>
      </w:r>
      <w:r w:rsidR="0032069C" w:rsidRPr="00405AA0">
        <w:rPr>
          <w:rFonts w:ascii="Times New Roman" w:hAnsi="Times New Roman"/>
        </w:rPr>
        <w:t xml:space="preserve"> apmērā</w:t>
      </w:r>
      <w:r w:rsidRPr="00405AA0">
        <w:rPr>
          <w:rFonts w:ascii="Times New Roman" w:hAnsi="Times New Roman"/>
        </w:rPr>
        <w:t xml:space="preserve">, pārējos  </w:t>
      </w:r>
      <w:proofErr w:type="spellStart"/>
      <w:r w:rsidRPr="00405AA0">
        <w:rPr>
          <w:rFonts w:ascii="Times New Roman" w:hAnsi="Times New Roman"/>
        </w:rPr>
        <w:t>nenodokļu</w:t>
      </w:r>
      <w:proofErr w:type="spellEnd"/>
      <w:r w:rsidRPr="00405AA0">
        <w:rPr>
          <w:rFonts w:ascii="Times New Roman" w:hAnsi="Times New Roman"/>
        </w:rPr>
        <w:t xml:space="preserve"> ieņēmum</w:t>
      </w:r>
      <w:r w:rsidR="00486DDA" w:rsidRPr="00405AA0">
        <w:rPr>
          <w:rFonts w:ascii="Times New Roman" w:hAnsi="Times New Roman"/>
        </w:rPr>
        <w:t>us</w:t>
      </w:r>
      <w:r w:rsidRPr="00405AA0">
        <w:rPr>
          <w:rFonts w:ascii="Times New Roman" w:hAnsi="Times New Roman"/>
        </w:rPr>
        <w:t xml:space="preserve"> EUR</w:t>
      </w:r>
      <w:r w:rsidR="00CF3343" w:rsidRPr="00405AA0">
        <w:rPr>
          <w:rFonts w:ascii="Times New Roman" w:hAnsi="Times New Roman"/>
        </w:rPr>
        <w:t xml:space="preserve"> </w:t>
      </w:r>
      <w:r w:rsidR="00F54141" w:rsidRPr="00405AA0">
        <w:rPr>
          <w:rFonts w:ascii="Times New Roman" w:hAnsi="Times New Roman"/>
        </w:rPr>
        <w:t>7</w:t>
      </w:r>
      <w:r w:rsidR="00405AA0">
        <w:rPr>
          <w:rFonts w:ascii="Times New Roman" w:hAnsi="Times New Roman"/>
        </w:rPr>
        <w:t> </w:t>
      </w:r>
      <w:r w:rsidR="00F54141" w:rsidRPr="00405AA0">
        <w:rPr>
          <w:rFonts w:ascii="Times New Roman" w:hAnsi="Times New Roman"/>
        </w:rPr>
        <w:t>591</w:t>
      </w:r>
      <w:r w:rsidR="00173347" w:rsidRPr="00405AA0">
        <w:rPr>
          <w:rFonts w:ascii="Times New Roman" w:hAnsi="Times New Roman"/>
        </w:rPr>
        <w:t xml:space="preserve"> </w:t>
      </w:r>
      <w:r w:rsidR="0032069C" w:rsidRPr="00405AA0">
        <w:rPr>
          <w:rFonts w:ascii="Times New Roman" w:hAnsi="Times New Roman"/>
        </w:rPr>
        <w:t>apmērā</w:t>
      </w:r>
      <w:r w:rsidR="009D3854" w:rsidRPr="00405AA0">
        <w:rPr>
          <w:rFonts w:ascii="Times New Roman" w:hAnsi="Times New Roman"/>
        </w:rPr>
        <w:t xml:space="preserve">, ieņēmumi no īpašuma pārdošanas EUR </w:t>
      </w:r>
      <w:r w:rsidR="00F54141" w:rsidRPr="00405AA0">
        <w:rPr>
          <w:rFonts w:ascii="Times New Roman" w:hAnsi="Times New Roman"/>
        </w:rPr>
        <w:t>4 605</w:t>
      </w:r>
      <w:r w:rsidR="009D3854" w:rsidRPr="00405AA0">
        <w:rPr>
          <w:rFonts w:ascii="Times New Roman" w:hAnsi="Times New Roman"/>
        </w:rPr>
        <w:t>.</w:t>
      </w:r>
    </w:p>
    <w:p w14:paraId="4ADA38A0" w14:textId="77777777" w:rsidR="0086020F" w:rsidRPr="00405AA0" w:rsidRDefault="0086020F" w:rsidP="006B7AB8">
      <w:pPr>
        <w:spacing w:line="276" w:lineRule="auto"/>
        <w:jc w:val="both"/>
        <w:rPr>
          <w:rFonts w:ascii="Times New Roman" w:hAnsi="Times New Roman"/>
        </w:rPr>
      </w:pPr>
    </w:p>
    <w:p w14:paraId="2FECFF14" w14:textId="2F6D5EA2" w:rsidR="000C7936" w:rsidRPr="00405AA0" w:rsidRDefault="000C7936" w:rsidP="00405AA0">
      <w:pPr>
        <w:spacing w:line="276" w:lineRule="auto"/>
        <w:jc w:val="both"/>
        <w:outlineLvl w:val="0"/>
        <w:rPr>
          <w:rFonts w:ascii="Times New Roman" w:hAnsi="Times New Roman"/>
          <w:b/>
          <w:bCs/>
          <w:i/>
        </w:rPr>
      </w:pPr>
      <w:r w:rsidRPr="00405AA0">
        <w:rPr>
          <w:rFonts w:ascii="Times New Roman" w:hAnsi="Times New Roman"/>
          <w:b/>
          <w:bCs/>
          <w:i/>
        </w:rPr>
        <w:t>Budžeta iestāžu ieņēmumi</w:t>
      </w:r>
    </w:p>
    <w:p w14:paraId="32026F11" w14:textId="430312B4" w:rsidR="000C7936" w:rsidRPr="00405AA0" w:rsidRDefault="000C7936" w:rsidP="00405AA0">
      <w:pPr>
        <w:spacing w:line="276" w:lineRule="auto"/>
        <w:jc w:val="both"/>
        <w:rPr>
          <w:rFonts w:ascii="Times New Roman" w:hAnsi="Times New Roman"/>
        </w:rPr>
      </w:pPr>
      <w:r w:rsidRPr="00405AA0">
        <w:rPr>
          <w:rFonts w:ascii="Times New Roman" w:hAnsi="Times New Roman"/>
        </w:rPr>
        <w:tab/>
        <w:t>Budžeta iestāžu ieņēmumi ir ieņēmumi no sniegtajiem maksas pakalpojumiem, telpu nomas, maksas par komunālajiem pakalpojumiem un citi pašu ieņēmumi. Tie plānoti EUR</w:t>
      </w:r>
      <w:r w:rsidR="00A15FC0" w:rsidRPr="00405AA0">
        <w:rPr>
          <w:rFonts w:ascii="Times New Roman" w:hAnsi="Times New Roman"/>
        </w:rPr>
        <w:t xml:space="preserve"> </w:t>
      </w:r>
      <w:r w:rsidR="00F54141" w:rsidRPr="00405AA0">
        <w:rPr>
          <w:rFonts w:ascii="Times New Roman" w:hAnsi="Times New Roman"/>
        </w:rPr>
        <w:t>2 903 638</w:t>
      </w:r>
      <w:r w:rsidR="00246666" w:rsidRPr="00405AA0">
        <w:rPr>
          <w:rFonts w:ascii="Times New Roman" w:hAnsi="Times New Roman"/>
        </w:rPr>
        <w:t xml:space="preserve"> </w:t>
      </w:r>
      <w:r w:rsidRPr="00405AA0">
        <w:rPr>
          <w:rFonts w:ascii="Times New Roman" w:hAnsi="Times New Roman"/>
        </w:rPr>
        <w:t>apmērā</w:t>
      </w:r>
      <w:r w:rsidR="00021039" w:rsidRPr="00405AA0">
        <w:rPr>
          <w:rFonts w:ascii="Times New Roman" w:hAnsi="Times New Roman"/>
        </w:rPr>
        <w:t xml:space="preserve"> jeb</w:t>
      </w:r>
      <w:r w:rsidRPr="00405AA0">
        <w:rPr>
          <w:rFonts w:ascii="Times New Roman" w:hAnsi="Times New Roman"/>
        </w:rPr>
        <w:t xml:space="preserve"> </w:t>
      </w:r>
      <w:r w:rsidR="00F54141" w:rsidRPr="00405AA0">
        <w:rPr>
          <w:rFonts w:ascii="Times New Roman" w:hAnsi="Times New Roman"/>
        </w:rPr>
        <w:t>6,65</w:t>
      </w:r>
      <w:r w:rsidR="00246666" w:rsidRPr="00405AA0">
        <w:rPr>
          <w:rFonts w:ascii="Times New Roman" w:hAnsi="Times New Roman"/>
        </w:rPr>
        <w:t>%</w:t>
      </w:r>
      <w:r w:rsidR="00021039" w:rsidRPr="00405AA0">
        <w:rPr>
          <w:rFonts w:ascii="Times New Roman" w:hAnsi="Times New Roman"/>
        </w:rPr>
        <w:t xml:space="preserve"> </w:t>
      </w:r>
      <w:r w:rsidRPr="00405AA0">
        <w:rPr>
          <w:rFonts w:ascii="Times New Roman" w:hAnsi="Times New Roman"/>
        </w:rPr>
        <w:t>no ieņēmumu kopapjoma.</w:t>
      </w:r>
    </w:p>
    <w:p w14:paraId="226BBFFC" w14:textId="77777777" w:rsidR="000C7936" w:rsidRPr="00405AA0" w:rsidRDefault="000C7936" w:rsidP="006B7AB8">
      <w:pPr>
        <w:spacing w:line="276" w:lineRule="auto"/>
        <w:jc w:val="both"/>
        <w:rPr>
          <w:rFonts w:ascii="Times New Roman" w:hAnsi="Times New Roman"/>
        </w:rPr>
      </w:pPr>
    </w:p>
    <w:p w14:paraId="11913CD9" w14:textId="11D428DF" w:rsidR="000C7936" w:rsidRPr="00405AA0" w:rsidRDefault="000C7936" w:rsidP="00405AA0">
      <w:pPr>
        <w:spacing w:line="276" w:lineRule="auto"/>
        <w:jc w:val="both"/>
        <w:outlineLvl w:val="0"/>
        <w:rPr>
          <w:rFonts w:ascii="Times New Roman" w:hAnsi="Times New Roman"/>
          <w:b/>
          <w:bCs/>
          <w:i/>
        </w:rPr>
      </w:pPr>
      <w:proofErr w:type="spellStart"/>
      <w:r w:rsidRPr="00405AA0">
        <w:rPr>
          <w:rFonts w:ascii="Times New Roman" w:hAnsi="Times New Roman"/>
          <w:b/>
          <w:bCs/>
          <w:i/>
        </w:rPr>
        <w:t>Transfertu</w:t>
      </w:r>
      <w:proofErr w:type="spellEnd"/>
      <w:r w:rsidRPr="00405AA0">
        <w:rPr>
          <w:rFonts w:ascii="Times New Roman" w:hAnsi="Times New Roman"/>
          <w:b/>
          <w:bCs/>
          <w:i/>
        </w:rPr>
        <w:t xml:space="preserve"> ieņēmumi</w:t>
      </w:r>
    </w:p>
    <w:p w14:paraId="0BD81B8A" w14:textId="032360FD" w:rsidR="000C7936" w:rsidRPr="00405AA0" w:rsidRDefault="000C7936" w:rsidP="00405AA0">
      <w:pPr>
        <w:spacing w:line="276" w:lineRule="auto"/>
        <w:jc w:val="both"/>
        <w:rPr>
          <w:rFonts w:ascii="Times New Roman" w:hAnsi="Times New Roman"/>
        </w:rPr>
      </w:pPr>
      <w:r w:rsidRPr="00405AA0">
        <w:rPr>
          <w:rFonts w:ascii="Times New Roman" w:hAnsi="Times New Roman"/>
        </w:rPr>
        <w:tab/>
        <w:t>Pašvaldības ieņēmumu struktūrā  liels īpatsvars ir no valsts budžeta un citu</w:t>
      </w:r>
      <w:r w:rsidR="00CF4B9D" w:rsidRPr="00405AA0">
        <w:rPr>
          <w:rFonts w:ascii="Times New Roman" w:hAnsi="Times New Roman"/>
        </w:rPr>
        <w:t xml:space="preserve"> </w:t>
      </w:r>
      <w:r w:rsidRPr="00405AA0">
        <w:rPr>
          <w:rFonts w:ascii="Times New Roman" w:hAnsi="Times New Roman"/>
        </w:rPr>
        <w:t>pašvaldību budžetiem saņemtajiem maksājumiem (</w:t>
      </w:r>
      <w:proofErr w:type="spellStart"/>
      <w:r w:rsidRPr="00405AA0">
        <w:rPr>
          <w:rFonts w:ascii="Times New Roman" w:hAnsi="Times New Roman"/>
          <w:i/>
        </w:rPr>
        <w:t>transfertu</w:t>
      </w:r>
      <w:proofErr w:type="spellEnd"/>
      <w:r w:rsidRPr="00405AA0">
        <w:rPr>
          <w:rFonts w:ascii="Times New Roman" w:hAnsi="Times New Roman"/>
          <w:i/>
        </w:rPr>
        <w:t xml:space="preserve"> ieņēmumiem</w:t>
      </w:r>
      <w:r w:rsidRPr="00405AA0">
        <w:rPr>
          <w:rFonts w:ascii="Times New Roman" w:hAnsi="Times New Roman"/>
        </w:rPr>
        <w:t xml:space="preserve">), tie plānoti </w:t>
      </w:r>
      <w:r w:rsidR="0020788B" w:rsidRPr="00405AA0">
        <w:rPr>
          <w:rFonts w:ascii="Times New Roman" w:hAnsi="Times New Roman"/>
        </w:rPr>
        <w:t>18 640 058</w:t>
      </w:r>
      <w:r w:rsidR="00246666" w:rsidRPr="00405AA0">
        <w:rPr>
          <w:rFonts w:ascii="Times New Roman" w:hAnsi="Times New Roman"/>
        </w:rPr>
        <w:t xml:space="preserve"> </w:t>
      </w:r>
      <w:r w:rsidRPr="00405AA0">
        <w:rPr>
          <w:rFonts w:ascii="Times New Roman" w:hAnsi="Times New Roman"/>
        </w:rPr>
        <w:t>jeb</w:t>
      </w:r>
      <w:r w:rsidR="00836C29" w:rsidRPr="00405AA0">
        <w:rPr>
          <w:rFonts w:ascii="Times New Roman" w:hAnsi="Times New Roman"/>
        </w:rPr>
        <w:t xml:space="preserve"> </w:t>
      </w:r>
      <w:r w:rsidR="0020788B" w:rsidRPr="00405AA0">
        <w:rPr>
          <w:rFonts w:ascii="Times New Roman" w:hAnsi="Times New Roman"/>
        </w:rPr>
        <w:t>42,67</w:t>
      </w:r>
      <w:r w:rsidR="00C004B2" w:rsidRPr="00405AA0">
        <w:rPr>
          <w:rFonts w:ascii="Times New Roman" w:hAnsi="Times New Roman"/>
        </w:rPr>
        <w:t xml:space="preserve">% </w:t>
      </w:r>
      <w:r w:rsidRPr="00405AA0">
        <w:rPr>
          <w:rFonts w:ascii="Times New Roman" w:hAnsi="Times New Roman"/>
        </w:rPr>
        <w:t xml:space="preserve">no  ieņēmumu kopapjoma. </w:t>
      </w:r>
    </w:p>
    <w:p w14:paraId="55934874" w14:textId="4B2C10A7" w:rsidR="000C7936" w:rsidRPr="00405AA0" w:rsidRDefault="000C7936" w:rsidP="006B7AB8">
      <w:pPr>
        <w:spacing w:line="276" w:lineRule="auto"/>
        <w:ind w:firstLine="720"/>
        <w:jc w:val="both"/>
        <w:rPr>
          <w:rFonts w:ascii="Times New Roman" w:hAnsi="Times New Roman"/>
        </w:rPr>
      </w:pPr>
      <w:r w:rsidRPr="00405AA0">
        <w:rPr>
          <w:rFonts w:ascii="Times New Roman" w:hAnsi="Times New Roman"/>
        </w:rPr>
        <w:t>Lai radītu pašvaldībām līdzīgas iespējas ar likumu noteikto funkciju izpildei, ņemot vērā pašvaldību sociālekonomiskās atšķirības, notiek pašvaldību finanšu izlīdzināšana.</w:t>
      </w:r>
      <w:r w:rsidR="0006761F" w:rsidRPr="00405AA0">
        <w:rPr>
          <w:rFonts w:ascii="Times New Roman" w:hAnsi="Times New Roman"/>
        </w:rPr>
        <w:t xml:space="preserve"> </w:t>
      </w:r>
      <w:r w:rsidRPr="00405AA0">
        <w:rPr>
          <w:rFonts w:ascii="Times New Roman" w:hAnsi="Times New Roman"/>
        </w:rPr>
        <w:t>Pašvaldību finanšu izlīdzināšanas sistēma paredz pašvaldību finanšu atšķirību daļēju izlīdzināšanu, lai veicinātu pašvaldību iniciatīvu un patstāvību savu finanšu resursu veidošanā un nodrošinātu pašvaldību finansiālās darbības aizsardzību.    Pašvaldību finanšu izlīdzināšanu veic ar</w:t>
      </w:r>
      <w:r w:rsidR="00836C29" w:rsidRPr="00405AA0">
        <w:rPr>
          <w:rFonts w:ascii="Times New Roman" w:hAnsi="Times New Roman"/>
        </w:rPr>
        <w:t xml:space="preserve"> pašvaldību finanšu</w:t>
      </w:r>
      <w:r w:rsidRPr="00405AA0">
        <w:rPr>
          <w:rFonts w:ascii="Times New Roman" w:hAnsi="Times New Roman"/>
        </w:rPr>
        <w:t xml:space="preserve"> izlīdzināšanas</w:t>
      </w:r>
      <w:r w:rsidR="00836C29" w:rsidRPr="00405AA0">
        <w:rPr>
          <w:rFonts w:ascii="Times New Roman" w:hAnsi="Times New Roman"/>
        </w:rPr>
        <w:t xml:space="preserve"> </w:t>
      </w:r>
      <w:r w:rsidRPr="00405AA0">
        <w:rPr>
          <w:rFonts w:ascii="Times New Roman" w:hAnsi="Times New Roman"/>
        </w:rPr>
        <w:t xml:space="preserve">fonda </w:t>
      </w:r>
      <w:r w:rsidR="00836C29" w:rsidRPr="00405AA0">
        <w:rPr>
          <w:rFonts w:ascii="Times New Roman" w:hAnsi="Times New Roman"/>
        </w:rPr>
        <w:t xml:space="preserve">(PFIF) </w:t>
      </w:r>
      <w:r w:rsidRPr="00405AA0">
        <w:rPr>
          <w:rFonts w:ascii="Times New Roman" w:hAnsi="Times New Roman"/>
        </w:rPr>
        <w:t xml:space="preserve">starpniecību. </w:t>
      </w:r>
      <w:r w:rsidR="0006761F" w:rsidRPr="00405AA0">
        <w:rPr>
          <w:rFonts w:ascii="Times New Roman" w:hAnsi="Times New Roman"/>
        </w:rPr>
        <w:t xml:space="preserve"> </w:t>
      </w:r>
      <w:r w:rsidRPr="00405AA0">
        <w:rPr>
          <w:rFonts w:ascii="Times New Roman" w:hAnsi="Times New Roman"/>
        </w:rPr>
        <w:t>Madonas novada pašvaldība  20</w:t>
      </w:r>
      <w:r w:rsidR="00486DDA" w:rsidRPr="00405AA0">
        <w:rPr>
          <w:rFonts w:ascii="Times New Roman" w:hAnsi="Times New Roman"/>
        </w:rPr>
        <w:t>2</w:t>
      </w:r>
      <w:r w:rsidR="0020788B" w:rsidRPr="00405AA0">
        <w:rPr>
          <w:rFonts w:ascii="Times New Roman" w:hAnsi="Times New Roman"/>
        </w:rPr>
        <w:t>4</w:t>
      </w:r>
      <w:r w:rsidRPr="00405AA0">
        <w:rPr>
          <w:rFonts w:ascii="Times New Roman" w:hAnsi="Times New Roman"/>
        </w:rPr>
        <w:t>.</w:t>
      </w:r>
      <w:r w:rsidR="008127E4" w:rsidRPr="00405AA0">
        <w:rPr>
          <w:rFonts w:ascii="Times New Roman" w:hAnsi="Times New Roman"/>
        </w:rPr>
        <w:t xml:space="preserve"> </w:t>
      </w:r>
      <w:r w:rsidRPr="00405AA0">
        <w:rPr>
          <w:rFonts w:ascii="Times New Roman" w:hAnsi="Times New Roman"/>
        </w:rPr>
        <w:t xml:space="preserve">gadā saņems dotāciju no PFIF  EUR </w:t>
      </w:r>
      <w:r w:rsidR="0020788B" w:rsidRPr="00405AA0">
        <w:rPr>
          <w:rFonts w:ascii="Times New Roman" w:hAnsi="Times New Roman"/>
        </w:rPr>
        <w:t>6 940 591</w:t>
      </w:r>
      <w:r w:rsidR="0006761F" w:rsidRPr="00405AA0">
        <w:rPr>
          <w:rFonts w:ascii="Times New Roman" w:hAnsi="Times New Roman"/>
        </w:rPr>
        <w:t>.</w:t>
      </w:r>
    </w:p>
    <w:p w14:paraId="0B03B206" w14:textId="4F950864" w:rsidR="0006761F" w:rsidRPr="00405AA0" w:rsidRDefault="00FA69A6" w:rsidP="006B7AB8">
      <w:pPr>
        <w:spacing w:line="276" w:lineRule="auto"/>
        <w:ind w:firstLine="567"/>
        <w:jc w:val="both"/>
        <w:rPr>
          <w:rFonts w:ascii="Times New Roman" w:hAnsi="Times New Roman"/>
        </w:rPr>
      </w:pPr>
      <w:r w:rsidRPr="00405AA0">
        <w:rPr>
          <w:rFonts w:ascii="Times New Roman" w:hAnsi="Times New Roman"/>
        </w:rPr>
        <w:t>Ieņēmumi no v</w:t>
      </w:r>
      <w:r w:rsidR="000C7936" w:rsidRPr="00405AA0">
        <w:rPr>
          <w:rFonts w:ascii="Times New Roman" w:hAnsi="Times New Roman"/>
        </w:rPr>
        <w:t>alsts budžeta mērķdotācij</w:t>
      </w:r>
      <w:r w:rsidRPr="00405AA0">
        <w:rPr>
          <w:rFonts w:ascii="Times New Roman" w:hAnsi="Times New Roman"/>
        </w:rPr>
        <w:t>ām izglītībā</w:t>
      </w:r>
      <w:r w:rsidR="0006761F" w:rsidRPr="00405AA0">
        <w:rPr>
          <w:rFonts w:ascii="Times New Roman" w:hAnsi="Times New Roman"/>
        </w:rPr>
        <w:t xml:space="preserve"> </w:t>
      </w:r>
      <w:r w:rsidRPr="00405AA0">
        <w:rPr>
          <w:rFonts w:ascii="Times New Roman" w:hAnsi="Times New Roman"/>
        </w:rPr>
        <w:t>plānoti:</w:t>
      </w:r>
    </w:p>
    <w:p w14:paraId="085010D2" w14:textId="2EC06460" w:rsidR="0006761F" w:rsidRPr="00405AA0" w:rsidRDefault="000C7936" w:rsidP="006B7AB8">
      <w:pPr>
        <w:pStyle w:val="Sarakstarindkopa"/>
        <w:numPr>
          <w:ilvl w:val="0"/>
          <w:numId w:val="3"/>
        </w:numPr>
        <w:spacing w:line="276" w:lineRule="auto"/>
        <w:jc w:val="both"/>
        <w:rPr>
          <w:rFonts w:ascii="Times New Roman" w:hAnsi="Times New Roman"/>
        </w:rPr>
      </w:pPr>
      <w:r w:rsidRPr="00405AA0">
        <w:rPr>
          <w:rFonts w:ascii="Times New Roman" w:hAnsi="Times New Roman"/>
        </w:rPr>
        <w:t xml:space="preserve">Dzelzavas </w:t>
      </w:r>
      <w:r w:rsidR="00AF6802" w:rsidRPr="00405AA0">
        <w:rPr>
          <w:rFonts w:ascii="Times New Roman" w:hAnsi="Times New Roman"/>
        </w:rPr>
        <w:t>Pakalnu pamatskolai</w:t>
      </w:r>
      <w:r w:rsidRPr="00405AA0">
        <w:rPr>
          <w:rFonts w:ascii="Times New Roman" w:hAnsi="Times New Roman"/>
        </w:rPr>
        <w:t xml:space="preserve"> EUR</w:t>
      </w:r>
      <w:r w:rsidR="00375E1B" w:rsidRPr="00405AA0">
        <w:rPr>
          <w:rFonts w:ascii="Times New Roman" w:hAnsi="Times New Roman"/>
        </w:rPr>
        <w:t xml:space="preserve"> </w:t>
      </w:r>
      <w:r w:rsidR="0020788B" w:rsidRPr="00405AA0">
        <w:rPr>
          <w:rFonts w:ascii="Times New Roman" w:hAnsi="Times New Roman"/>
        </w:rPr>
        <w:t>819 575</w:t>
      </w:r>
      <w:r w:rsidR="00C004B2" w:rsidRPr="00405AA0">
        <w:rPr>
          <w:rFonts w:ascii="Times New Roman" w:hAnsi="Times New Roman"/>
        </w:rPr>
        <w:t xml:space="preserve"> </w:t>
      </w:r>
      <w:r w:rsidR="0006761F" w:rsidRPr="00405AA0">
        <w:rPr>
          <w:rFonts w:ascii="Times New Roman" w:hAnsi="Times New Roman"/>
        </w:rPr>
        <w:t>pedagoģisko darbinieku darba samaksai un sociālās apdrošināšanas obligātajām iemaksām, kā arī uzturēšanas izmaksām</w:t>
      </w:r>
      <w:r w:rsidR="00C004B2" w:rsidRPr="00405AA0">
        <w:rPr>
          <w:rFonts w:ascii="Times New Roman" w:hAnsi="Times New Roman"/>
        </w:rPr>
        <w:t xml:space="preserve"> 8 mēnešiem</w:t>
      </w:r>
      <w:r w:rsidR="0006761F" w:rsidRPr="00405AA0">
        <w:rPr>
          <w:rFonts w:ascii="Times New Roman" w:hAnsi="Times New Roman"/>
        </w:rPr>
        <w:t>;</w:t>
      </w:r>
    </w:p>
    <w:p w14:paraId="4C1AB310" w14:textId="359555B0" w:rsidR="0006761F" w:rsidRPr="00405AA0" w:rsidRDefault="0006761F" w:rsidP="006B7AB8">
      <w:pPr>
        <w:pStyle w:val="Sarakstarindkopa"/>
        <w:numPr>
          <w:ilvl w:val="0"/>
          <w:numId w:val="3"/>
        </w:numPr>
        <w:spacing w:line="276" w:lineRule="auto"/>
        <w:jc w:val="both"/>
        <w:rPr>
          <w:rFonts w:ascii="Times New Roman" w:hAnsi="Times New Roman"/>
        </w:rPr>
      </w:pPr>
      <w:r w:rsidRPr="00405AA0">
        <w:rPr>
          <w:rFonts w:ascii="Times New Roman" w:hAnsi="Times New Roman"/>
        </w:rPr>
        <w:t>P</w:t>
      </w:r>
      <w:r w:rsidR="000C7936" w:rsidRPr="00405AA0">
        <w:rPr>
          <w:rFonts w:ascii="Times New Roman" w:hAnsi="Times New Roman"/>
        </w:rPr>
        <w:t xml:space="preserve">amatizglītības, vispārējās vidējās izglītības </w:t>
      </w:r>
      <w:r w:rsidRPr="00405AA0">
        <w:rPr>
          <w:rFonts w:ascii="Times New Roman" w:hAnsi="Times New Roman"/>
        </w:rPr>
        <w:t xml:space="preserve">daļējai </w:t>
      </w:r>
      <w:r w:rsidR="000C7936" w:rsidRPr="00405AA0">
        <w:rPr>
          <w:rFonts w:ascii="Times New Roman" w:hAnsi="Times New Roman"/>
        </w:rPr>
        <w:t>pedagogu darba samaksai un valsts sociālās apdrošināšanas obligātajām iemaksām</w:t>
      </w:r>
      <w:r w:rsidR="00C004B2" w:rsidRPr="00405AA0">
        <w:rPr>
          <w:rFonts w:ascii="Times New Roman" w:hAnsi="Times New Roman"/>
        </w:rPr>
        <w:t xml:space="preserve"> 8 mēnešiem</w:t>
      </w:r>
      <w:r w:rsidR="000C7936" w:rsidRPr="00405AA0">
        <w:rPr>
          <w:rFonts w:ascii="Times New Roman" w:hAnsi="Times New Roman"/>
        </w:rPr>
        <w:t xml:space="preserve">  EUR</w:t>
      </w:r>
      <w:r w:rsidRPr="00405AA0">
        <w:rPr>
          <w:rFonts w:ascii="Times New Roman" w:hAnsi="Times New Roman"/>
        </w:rPr>
        <w:t xml:space="preserve"> </w:t>
      </w:r>
      <w:r w:rsidR="0020788B" w:rsidRPr="00405AA0">
        <w:rPr>
          <w:rFonts w:ascii="Times New Roman" w:hAnsi="Times New Roman"/>
        </w:rPr>
        <w:t>4 578 600</w:t>
      </w:r>
      <w:r w:rsidR="000E4693" w:rsidRPr="00405AA0">
        <w:rPr>
          <w:rFonts w:ascii="Times New Roman" w:hAnsi="Times New Roman"/>
        </w:rPr>
        <w:t>;</w:t>
      </w:r>
    </w:p>
    <w:p w14:paraId="68D1DE38" w14:textId="2F2C2CEA" w:rsidR="0006761F" w:rsidRPr="00405AA0" w:rsidRDefault="0006761F" w:rsidP="006B7AB8">
      <w:pPr>
        <w:pStyle w:val="Sarakstarindkopa"/>
        <w:numPr>
          <w:ilvl w:val="0"/>
          <w:numId w:val="3"/>
        </w:numPr>
        <w:spacing w:line="276" w:lineRule="auto"/>
        <w:jc w:val="both"/>
        <w:rPr>
          <w:rFonts w:ascii="Times New Roman" w:hAnsi="Times New Roman"/>
        </w:rPr>
      </w:pPr>
      <w:r w:rsidRPr="00405AA0">
        <w:rPr>
          <w:rFonts w:ascii="Times New Roman" w:hAnsi="Times New Roman"/>
        </w:rPr>
        <w:t xml:space="preserve">Interešu izglītības programmu daļējai pedagogu darba samaksai un valsts sociālās apdrošināšanas obligātajām iemaksām </w:t>
      </w:r>
      <w:r w:rsidR="00C004B2" w:rsidRPr="00405AA0">
        <w:rPr>
          <w:rFonts w:ascii="Times New Roman" w:hAnsi="Times New Roman"/>
        </w:rPr>
        <w:t xml:space="preserve">8 mēnešiem </w:t>
      </w:r>
      <w:r w:rsidRPr="00405AA0">
        <w:rPr>
          <w:rFonts w:ascii="Times New Roman" w:hAnsi="Times New Roman"/>
        </w:rPr>
        <w:t xml:space="preserve">EUR </w:t>
      </w:r>
      <w:r w:rsidR="0020788B" w:rsidRPr="00405AA0">
        <w:rPr>
          <w:rFonts w:ascii="Times New Roman" w:hAnsi="Times New Roman"/>
        </w:rPr>
        <w:t>260 741</w:t>
      </w:r>
      <w:r w:rsidRPr="00405AA0">
        <w:rPr>
          <w:rFonts w:ascii="Times New Roman" w:hAnsi="Times New Roman"/>
        </w:rPr>
        <w:t>;</w:t>
      </w:r>
    </w:p>
    <w:p w14:paraId="5FF9D9FC" w14:textId="6B28236D" w:rsidR="00C004B2" w:rsidRPr="00405AA0" w:rsidRDefault="00FA69A6" w:rsidP="00C004B2">
      <w:pPr>
        <w:pStyle w:val="Sarakstarindkopa"/>
        <w:numPr>
          <w:ilvl w:val="0"/>
          <w:numId w:val="3"/>
        </w:numPr>
        <w:spacing w:line="276" w:lineRule="auto"/>
        <w:jc w:val="both"/>
        <w:rPr>
          <w:rFonts w:ascii="Times New Roman" w:hAnsi="Times New Roman"/>
        </w:rPr>
      </w:pPr>
      <w:r w:rsidRPr="00405AA0">
        <w:rPr>
          <w:rFonts w:ascii="Times New Roman" w:hAnsi="Times New Roman"/>
        </w:rPr>
        <w:t>Bērnu</w:t>
      </w:r>
      <w:r w:rsidR="000C7936" w:rsidRPr="00405AA0">
        <w:rPr>
          <w:rFonts w:ascii="Times New Roman" w:hAnsi="Times New Roman"/>
        </w:rPr>
        <w:t xml:space="preserve"> no 5 gadu vecuma </w:t>
      </w:r>
      <w:r w:rsidRPr="00405AA0">
        <w:rPr>
          <w:rFonts w:ascii="Times New Roman" w:hAnsi="Times New Roman"/>
        </w:rPr>
        <w:t>izglītošanā</w:t>
      </w:r>
      <w:r w:rsidR="000C7936" w:rsidRPr="00405AA0">
        <w:rPr>
          <w:rFonts w:ascii="Times New Roman" w:hAnsi="Times New Roman"/>
        </w:rPr>
        <w:t xml:space="preserve"> </w:t>
      </w:r>
      <w:r w:rsidR="00C004B2" w:rsidRPr="00405AA0">
        <w:rPr>
          <w:rFonts w:ascii="Times New Roman" w:hAnsi="Times New Roman"/>
        </w:rPr>
        <w:t xml:space="preserve">EUR </w:t>
      </w:r>
      <w:r w:rsidR="0020788B" w:rsidRPr="00405AA0">
        <w:rPr>
          <w:rFonts w:ascii="Times New Roman" w:hAnsi="Times New Roman"/>
        </w:rPr>
        <w:t>904 144</w:t>
      </w:r>
      <w:r w:rsidR="00C004B2" w:rsidRPr="00405AA0">
        <w:rPr>
          <w:rFonts w:ascii="Times New Roman" w:hAnsi="Times New Roman"/>
        </w:rPr>
        <w:t xml:space="preserve"> </w:t>
      </w:r>
      <w:r w:rsidRPr="00405AA0">
        <w:rPr>
          <w:rFonts w:ascii="Times New Roman" w:hAnsi="Times New Roman"/>
        </w:rPr>
        <w:t>apmērā pirmskolas izglītības pedagoģisko darbinieku darba samaksai un sociālajām iemaksām</w:t>
      </w:r>
      <w:r w:rsidR="00C004B2" w:rsidRPr="00405AA0">
        <w:rPr>
          <w:rFonts w:ascii="Times New Roman" w:hAnsi="Times New Roman"/>
        </w:rPr>
        <w:t xml:space="preserve"> 8 mēnešiem.</w:t>
      </w:r>
    </w:p>
    <w:p w14:paraId="3619266B" w14:textId="60607697" w:rsidR="000C7936" w:rsidRPr="00405AA0" w:rsidRDefault="00C004B2" w:rsidP="006B7AB8">
      <w:pPr>
        <w:spacing w:line="276" w:lineRule="auto"/>
        <w:ind w:firstLine="720"/>
        <w:jc w:val="both"/>
        <w:rPr>
          <w:rFonts w:ascii="Times New Roman" w:hAnsi="Times New Roman"/>
        </w:rPr>
      </w:pPr>
      <w:r w:rsidRPr="00405AA0">
        <w:rPr>
          <w:rFonts w:ascii="Times New Roman" w:hAnsi="Times New Roman"/>
        </w:rPr>
        <w:t>Papildus s</w:t>
      </w:r>
      <w:r w:rsidR="000C7936" w:rsidRPr="00405AA0">
        <w:rPr>
          <w:rFonts w:ascii="Times New Roman" w:hAnsi="Times New Roman"/>
        </w:rPr>
        <w:t>askaņā ar  pašvaldības noslēgtajiem  līgumiem  ar Latvijas Nacionālo kultūras centru par profesionālās ievirzes mūzikas/mākslas/dejas izglītības programmu finansēšanu,</w:t>
      </w:r>
      <w:r w:rsidR="00FA69A6" w:rsidRPr="00405AA0">
        <w:rPr>
          <w:rFonts w:ascii="Times New Roman" w:hAnsi="Times New Roman"/>
        </w:rPr>
        <w:t xml:space="preserve"> </w:t>
      </w:r>
      <w:r w:rsidR="000C7936" w:rsidRPr="00405AA0">
        <w:rPr>
          <w:rFonts w:ascii="Times New Roman" w:hAnsi="Times New Roman"/>
        </w:rPr>
        <w:lastRenderedPageBreak/>
        <w:t>ministrija 20</w:t>
      </w:r>
      <w:r w:rsidR="00486DDA" w:rsidRPr="00405AA0">
        <w:rPr>
          <w:rFonts w:ascii="Times New Roman" w:hAnsi="Times New Roman"/>
        </w:rPr>
        <w:t>2</w:t>
      </w:r>
      <w:r w:rsidR="0020788B" w:rsidRPr="00405AA0">
        <w:rPr>
          <w:rFonts w:ascii="Times New Roman" w:hAnsi="Times New Roman"/>
        </w:rPr>
        <w:t>4</w:t>
      </w:r>
      <w:r w:rsidR="000C7936" w:rsidRPr="00405AA0">
        <w:rPr>
          <w:rFonts w:ascii="Times New Roman" w:hAnsi="Times New Roman"/>
        </w:rPr>
        <w:t>.</w:t>
      </w:r>
      <w:r w:rsidRPr="00405AA0">
        <w:rPr>
          <w:rFonts w:ascii="Times New Roman" w:hAnsi="Times New Roman"/>
        </w:rPr>
        <w:t xml:space="preserve"> </w:t>
      </w:r>
      <w:r w:rsidR="000C7936" w:rsidRPr="00405AA0">
        <w:rPr>
          <w:rFonts w:ascii="Times New Roman" w:hAnsi="Times New Roman"/>
        </w:rPr>
        <w:t>gadam piešķir  valsts budžeta pieejamo finansējumu  EUR</w:t>
      </w:r>
      <w:r w:rsidR="000C7936" w:rsidRPr="00405AA0">
        <w:rPr>
          <w:rFonts w:ascii="Times New Roman" w:hAnsi="Times New Roman"/>
          <w:color w:val="FF0000"/>
        </w:rPr>
        <w:t xml:space="preserve"> </w:t>
      </w:r>
      <w:r w:rsidR="0020788B" w:rsidRPr="00405AA0">
        <w:rPr>
          <w:rFonts w:ascii="Times New Roman" w:hAnsi="Times New Roman"/>
        </w:rPr>
        <w:t>567 764</w:t>
      </w:r>
      <w:r w:rsidRPr="00405AA0">
        <w:rPr>
          <w:rFonts w:ascii="Times New Roman" w:hAnsi="Times New Roman"/>
        </w:rPr>
        <w:t xml:space="preserve"> </w:t>
      </w:r>
      <w:r w:rsidR="000C7936" w:rsidRPr="00405AA0">
        <w:rPr>
          <w:rFonts w:ascii="Times New Roman" w:hAnsi="Times New Roman"/>
        </w:rPr>
        <w:t>pedagogu darba samaksai un valsts sociālās apdrošināšanas obligātajām iemaksām mākslas un</w:t>
      </w:r>
      <w:r w:rsidR="00FD4AD8" w:rsidRPr="00405AA0">
        <w:rPr>
          <w:rFonts w:ascii="Times New Roman" w:hAnsi="Times New Roman"/>
        </w:rPr>
        <w:t xml:space="preserve"> </w:t>
      </w:r>
      <w:r w:rsidR="000C7936" w:rsidRPr="00405AA0">
        <w:rPr>
          <w:rFonts w:ascii="Times New Roman" w:hAnsi="Times New Roman"/>
        </w:rPr>
        <w:t>mūzikas programm</w:t>
      </w:r>
      <w:r w:rsidRPr="00405AA0">
        <w:rPr>
          <w:rFonts w:ascii="Times New Roman" w:hAnsi="Times New Roman"/>
        </w:rPr>
        <w:t xml:space="preserve">ām </w:t>
      </w:r>
      <w:r w:rsidR="00E87546" w:rsidRPr="00405AA0">
        <w:rPr>
          <w:rFonts w:ascii="Times New Roman" w:hAnsi="Times New Roman"/>
        </w:rPr>
        <w:t>1.</w:t>
      </w:r>
      <w:r w:rsidR="00405AA0">
        <w:rPr>
          <w:rFonts w:ascii="Times New Roman" w:hAnsi="Times New Roman"/>
        </w:rPr>
        <w:t xml:space="preserve"> </w:t>
      </w:r>
      <w:r w:rsidR="00E87546" w:rsidRPr="00405AA0">
        <w:rPr>
          <w:rFonts w:ascii="Times New Roman" w:hAnsi="Times New Roman"/>
        </w:rPr>
        <w:t>janvāra līdz 31. augustam.</w:t>
      </w:r>
    </w:p>
    <w:p w14:paraId="7DE3AA56" w14:textId="4C59557E" w:rsidR="000C7936" w:rsidRPr="00405AA0" w:rsidRDefault="00C004B2" w:rsidP="006B7AB8">
      <w:pPr>
        <w:spacing w:line="276" w:lineRule="auto"/>
        <w:ind w:firstLine="720"/>
        <w:jc w:val="both"/>
        <w:rPr>
          <w:rFonts w:ascii="Times New Roman" w:hAnsi="Times New Roman"/>
        </w:rPr>
      </w:pPr>
      <w:r w:rsidRPr="00405AA0">
        <w:rPr>
          <w:rFonts w:ascii="Times New Roman" w:hAnsi="Times New Roman"/>
        </w:rPr>
        <w:t>Lai nodrošinātu profesionālās ievirzes sporta izglītības programmu īstenošanu 202</w:t>
      </w:r>
      <w:r w:rsidR="0020788B" w:rsidRPr="00405AA0">
        <w:rPr>
          <w:rFonts w:ascii="Times New Roman" w:hAnsi="Times New Roman"/>
        </w:rPr>
        <w:t>4</w:t>
      </w:r>
      <w:r w:rsidRPr="00405AA0">
        <w:rPr>
          <w:rFonts w:ascii="Times New Roman" w:hAnsi="Times New Roman"/>
        </w:rPr>
        <w:t>.</w:t>
      </w:r>
      <w:r w:rsidR="00405AA0">
        <w:rPr>
          <w:rFonts w:ascii="Times New Roman" w:hAnsi="Times New Roman"/>
        </w:rPr>
        <w:t> </w:t>
      </w:r>
      <w:r w:rsidRPr="00405AA0">
        <w:rPr>
          <w:rFonts w:ascii="Times New Roman" w:hAnsi="Times New Roman"/>
        </w:rPr>
        <w:t>gadā, s</w:t>
      </w:r>
      <w:r w:rsidR="000C7936" w:rsidRPr="00405AA0">
        <w:rPr>
          <w:rFonts w:ascii="Times New Roman" w:hAnsi="Times New Roman"/>
        </w:rPr>
        <w:t>askaņā ar pašvaldības noslēgto līgumu ar Izglītības un zinātnes ministriju,</w:t>
      </w:r>
      <w:r w:rsidRPr="00405AA0">
        <w:rPr>
          <w:rFonts w:ascii="Times New Roman" w:hAnsi="Times New Roman"/>
        </w:rPr>
        <w:t xml:space="preserve"> tā</w:t>
      </w:r>
      <w:r w:rsidR="000C7936" w:rsidRPr="00405AA0">
        <w:rPr>
          <w:rFonts w:ascii="Times New Roman" w:hAnsi="Times New Roman"/>
        </w:rPr>
        <w:t xml:space="preserve"> piešķir pašvaldībai no valsts budžeta līdzekļus par kopējo summu EUR </w:t>
      </w:r>
      <w:r w:rsidR="0020788B" w:rsidRPr="00405AA0">
        <w:rPr>
          <w:rFonts w:ascii="Times New Roman" w:hAnsi="Times New Roman"/>
        </w:rPr>
        <w:t>388 616</w:t>
      </w:r>
      <w:r w:rsidR="00E87546" w:rsidRPr="00405AA0">
        <w:rPr>
          <w:rFonts w:ascii="Times New Roman" w:hAnsi="Times New Roman"/>
        </w:rPr>
        <w:t xml:space="preserve"> periodam no 1.</w:t>
      </w:r>
      <w:r w:rsidR="00405AA0">
        <w:rPr>
          <w:rFonts w:ascii="Times New Roman" w:hAnsi="Times New Roman"/>
        </w:rPr>
        <w:t> </w:t>
      </w:r>
      <w:r w:rsidR="00E87546" w:rsidRPr="00405AA0">
        <w:rPr>
          <w:rFonts w:ascii="Times New Roman" w:hAnsi="Times New Roman"/>
        </w:rPr>
        <w:t>janvāra līdz 31. decembrim.</w:t>
      </w:r>
    </w:p>
    <w:p w14:paraId="220AB2C9" w14:textId="3C826F68" w:rsidR="000C7936" w:rsidRPr="00405AA0" w:rsidRDefault="000C7936" w:rsidP="006B7AB8">
      <w:pPr>
        <w:spacing w:line="276" w:lineRule="auto"/>
        <w:ind w:firstLine="720"/>
        <w:jc w:val="both"/>
        <w:rPr>
          <w:rFonts w:ascii="Times New Roman" w:hAnsi="Times New Roman"/>
        </w:rPr>
      </w:pPr>
      <w:r w:rsidRPr="00405AA0">
        <w:rPr>
          <w:rFonts w:ascii="Times New Roman" w:hAnsi="Times New Roman"/>
        </w:rPr>
        <w:t xml:space="preserve">Ieņēmumi pašvaldības budžetā no citām pašvaldībām izglītības funkciju nodrošināšanai plānoti EUR </w:t>
      </w:r>
      <w:r w:rsidR="00E87546" w:rsidRPr="00405AA0">
        <w:rPr>
          <w:rFonts w:ascii="Times New Roman" w:hAnsi="Times New Roman"/>
        </w:rPr>
        <w:t>496 000</w:t>
      </w:r>
      <w:r w:rsidR="00486DDA" w:rsidRPr="00405AA0">
        <w:rPr>
          <w:rFonts w:ascii="Times New Roman" w:hAnsi="Times New Roman"/>
        </w:rPr>
        <w:t>.</w:t>
      </w:r>
    </w:p>
    <w:p w14:paraId="435C1DCA" w14:textId="1A31951F" w:rsidR="000C7936" w:rsidRPr="00405AA0" w:rsidRDefault="0061669B" w:rsidP="006B7AB8">
      <w:pPr>
        <w:spacing w:line="276" w:lineRule="auto"/>
        <w:ind w:firstLine="720"/>
        <w:jc w:val="both"/>
        <w:rPr>
          <w:rFonts w:ascii="Times New Roman" w:hAnsi="Times New Roman"/>
        </w:rPr>
      </w:pPr>
      <w:r w:rsidRPr="00405AA0">
        <w:rPr>
          <w:rFonts w:ascii="Times New Roman" w:hAnsi="Times New Roman"/>
        </w:rPr>
        <w:t>1.-4.</w:t>
      </w:r>
      <w:r w:rsidR="00405AA0">
        <w:rPr>
          <w:rFonts w:ascii="Times New Roman" w:hAnsi="Times New Roman"/>
        </w:rPr>
        <w:t> </w:t>
      </w:r>
      <w:r w:rsidRPr="00405AA0">
        <w:rPr>
          <w:rFonts w:ascii="Times New Roman" w:hAnsi="Times New Roman"/>
        </w:rPr>
        <w:t xml:space="preserve">klases skolēnu ēdināšanai pirmajiem 5 mēnešiem plānots saņemt no valsts budžeta EUR </w:t>
      </w:r>
      <w:r w:rsidR="0020788B" w:rsidRPr="00405AA0">
        <w:rPr>
          <w:rFonts w:ascii="Times New Roman" w:hAnsi="Times New Roman"/>
        </w:rPr>
        <w:t>176 991.</w:t>
      </w:r>
    </w:p>
    <w:p w14:paraId="3FEFB4CF" w14:textId="6642EA1C" w:rsidR="0061669B" w:rsidRPr="00405AA0" w:rsidRDefault="0061669B" w:rsidP="006B7AB8">
      <w:pPr>
        <w:spacing w:line="276" w:lineRule="auto"/>
        <w:ind w:firstLine="720"/>
        <w:jc w:val="both"/>
        <w:rPr>
          <w:rFonts w:ascii="Times New Roman" w:hAnsi="Times New Roman"/>
        </w:rPr>
      </w:pPr>
      <w:r w:rsidRPr="00405AA0">
        <w:rPr>
          <w:rFonts w:ascii="Times New Roman" w:hAnsi="Times New Roman"/>
        </w:rPr>
        <w:t>Pašvaldība 202</w:t>
      </w:r>
      <w:r w:rsidR="0020788B" w:rsidRPr="00405AA0">
        <w:rPr>
          <w:rFonts w:ascii="Times New Roman" w:hAnsi="Times New Roman"/>
        </w:rPr>
        <w:t>4</w:t>
      </w:r>
      <w:r w:rsidRPr="00405AA0">
        <w:rPr>
          <w:rFonts w:ascii="Times New Roman" w:hAnsi="Times New Roman"/>
        </w:rPr>
        <w:t>.</w:t>
      </w:r>
      <w:r w:rsidR="003321E1" w:rsidRPr="00405AA0">
        <w:rPr>
          <w:rFonts w:ascii="Times New Roman" w:hAnsi="Times New Roman"/>
        </w:rPr>
        <w:t xml:space="preserve"> </w:t>
      </w:r>
      <w:r w:rsidRPr="00405AA0">
        <w:rPr>
          <w:rFonts w:ascii="Times New Roman" w:hAnsi="Times New Roman"/>
        </w:rPr>
        <w:t>gadā saņems valsts mērķdotāciju pašvaldību autoceļu</w:t>
      </w:r>
      <w:r w:rsidR="006B7AB8" w:rsidRPr="00405AA0">
        <w:rPr>
          <w:rFonts w:ascii="Times New Roman" w:hAnsi="Times New Roman"/>
        </w:rPr>
        <w:t xml:space="preserve"> </w:t>
      </w:r>
      <w:r w:rsidRPr="00405AA0">
        <w:rPr>
          <w:rFonts w:ascii="Times New Roman" w:hAnsi="Times New Roman"/>
        </w:rPr>
        <w:t xml:space="preserve">(ielu) uzturēšanai </w:t>
      </w:r>
      <w:r w:rsidR="0020788B" w:rsidRPr="00405AA0">
        <w:rPr>
          <w:rFonts w:ascii="Times New Roman" w:hAnsi="Times New Roman"/>
        </w:rPr>
        <w:t>1 610 795</w:t>
      </w:r>
      <w:r w:rsidR="00E87546" w:rsidRPr="00405AA0">
        <w:rPr>
          <w:rFonts w:ascii="Times New Roman" w:hAnsi="Times New Roman"/>
        </w:rPr>
        <w:t xml:space="preserve">, kas ir par EUR </w:t>
      </w:r>
      <w:r w:rsidR="0020788B" w:rsidRPr="00405AA0">
        <w:rPr>
          <w:rFonts w:ascii="Times New Roman" w:hAnsi="Times New Roman"/>
        </w:rPr>
        <w:t>193 047</w:t>
      </w:r>
      <w:r w:rsidR="00E87546" w:rsidRPr="00405AA0">
        <w:rPr>
          <w:rFonts w:ascii="Times New Roman" w:hAnsi="Times New Roman"/>
        </w:rPr>
        <w:t xml:space="preserve"> </w:t>
      </w:r>
      <w:r w:rsidR="0020788B" w:rsidRPr="00405AA0">
        <w:rPr>
          <w:rFonts w:ascii="Times New Roman" w:hAnsi="Times New Roman"/>
        </w:rPr>
        <w:t>vairāk</w:t>
      </w:r>
      <w:r w:rsidR="00E87546" w:rsidRPr="00405AA0">
        <w:rPr>
          <w:rFonts w:ascii="Times New Roman" w:hAnsi="Times New Roman"/>
        </w:rPr>
        <w:t>, nekā 202</w:t>
      </w:r>
      <w:r w:rsidR="0020788B" w:rsidRPr="00405AA0">
        <w:rPr>
          <w:rFonts w:ascii="Times New Roman" w:hAnsi="Times New Roman"/>
        </w:rPr>
        <w:t>3</w:t>
      </w:r>
      <w:r w:rsidR="00E87546" w:rsidRPr="00405AA0">
        <w:rPr>
          <w:rFonts w:ascii="Times New Roman" w:hAnsi="Times New Roman"/>
        </w:rPr>
        <w:t>. gadā.</w:t>
      </w:r>
      <w:r w:rsidR="0020788B" w:rsidRPr="00405AA0">
        <w:rPr>
          <w:rFonts w:ascii="Times New Roman" w:hAnsi="Times New Roman"/>
        </w:rPr>
        <w:t xml:space="preserve"> Šeit klāt nāca EUR 38 610 papildus finansējums par pārņemtajiem ceļiem.</w:t>
      </w:r>
    </w:p>
    <w:p w14:paraId="1F65CE76" w14:textId="7B3291A3" w:rsidR="008F5897" w:rsidRPr="00405AA0" w:rsidRDefault="008F5897" w:rsidP="006B7AB8">
      <w:pPr>
        <w:spacing w:line="276" w:lineRule="auto"/>
        <w:ind w:firstLine="720"/>
        <w:jc w:val="both"/>
        <w:rPr>
          <w:rFonts w:ascii="Times New Roman" w:hAnsi="Times New Roman"/>
        </w:rPr>
      </w:pPr>
      <w:r w:rsidRPr="00405AA0">
        <w:rPr>
          <w:rFonts w:ascii="Times New Roman" w:hAnsi="Times New Roman"/>
        </w:rPr>
        <w:t>202</w:t>
      </w:r>
      <w:r w:rsidR="00D45F6D" w:rsidRPr="00405AA0">
        <w:rPr>
          <w:rFonts w:ascii="Times New Roman" w:hAnsi="Times New Roman"/>
        </w:rPr>
        <w:t>4</w:t>
      </w:r>
      <w:r w:rsidRPr="00405AA0">
        <w:rPr>
          <w:rFonts w:ascii="Times New Roman" w:hAnsi="Times New Roman"/>
        </w:rPr>
        <w:t>.</w:t>
      </w:r>
      <w:r w:rsidR="00405AA0">
        <w:rPr>
          <w:rFonts w:ascii="Times New Roman" w:hAnsi="Times New Roman"/>
        </w:rPr>
        <w:t> </w:t>
      </w:r>
      <w:r w:rsidRPr="00405AA0">
        <w:rPr>
          <w:rFonts w:ascii="Times New Roman" w:hAnsi="Times New Roman"/>
        </w:rPr>
        <w:t xml:space="preserve">gadā pašvaldība plāno saņemt EUR </w:t>
      </w:r>
      <w:r w:rsidR="00D45F6D" w:rsidRPr="00405AA0">
        <w:rPr>
          <w:rFonts w:ascii="Times New Roman" w:hAnsi="Times New Roman"/>
        </w:rPr>
        <w:t>716 448</w:t>
      </w:r>
      <w:r w:rsidR="003A483F" w:rsidRPr="00405AA0">
        <w:rPr>
          <w:rFonts w:ascii="Times New Roman" w:hAnsi="Times New Roman"/>
        </w:rPr>
        <w:t xml:space="preserve"> </w:t>
      </w:r>
      <w:r w:rsidRPr="00405AA0">
        <w:rPr>
          <w:rFonts w:ascii="Times New Roman" w:hAnsi="Times New Roman"/>
        </w:rPr>
        <w:t>lielu valsts mērķdotāciju dažādu ES finansētu projektu īstenošanai</w:t>
      </w:r>
      <w:r w:rsidR="009D3854" w:rsidRPr="00405AA0">
        <w:rPr>
          <w:rFonts w:ascii="Times New Roman" w:hAnsi="Times New Roman"/>
        </w:rPr>
        <w:t>, tajā skaitā:</w:t>
      </w:r>
    </w:p>
    <w:p w14:paraId="04B5D068" w14:textId="77777777" w:rsidR="009D3854" w:rsidRPr="00405AA0" w:rsidRDefault="009D3854" w:rsidP="006B7AB8">
      <w:pPr>
        <w:spacing w:line="276" w:lineRule="auto"/>
        <w:ind w:firstLine="720"/>
        <w:jc w:val="both"/>
        <w:rPr>
          <w:rFonts w:ascii="Times New Roman" w:hAnsi="Times New Roman"/>
        </w:rPr>
      </w:pPr>
    </w:p>
    <w:tbl>
      <w:tblPr>
        <w:tblStyle w:val="Reatabula"/>
        <w:tblW w:w="9067" w:type="dxa"/>
        <w:tblLook w:val="04A0" w:firstRow="1" w:lastRow="0" w:firstColumn="1" w:lastColumn="0" w:noHBand="0" w:noVBand="1"/>
      </w:tblPr>
      <w:tblGrid>
        <w:gridCol w:w="7508"/>
        <w:gridCol w:w="1559"/>
      </w:tblGrid>
      <w:tr w:rsidR="00D45F6D" w:rsidRPr="00405AA0" w14:paraId="63E37DAA" w14:textId="77777777" w:rsidTr="00405AA0">
        <w:trPr>
          <w:trHeight w:val="315"/>
        </w:trPr>
        <w:tc>
          <w:tcPr>
            <w:tcW w:w="7508" w:type="dxa"/>
            <w:hideMark/>
          </w:tcPr>
          <w:p w14:paraId="121B8B67" w14:textId="77777777" w:rsidR="00D45F6D" w:rsidRPr="00405AA0" w:rsidRDefault="00D45F6D" w:rsidP="00D45F6D">
            <w:pPr>
              <w:spacing w:line="276" w:lineRule="auto"/>
              <w:jc w:val="both"/>
              <w:rPr>
                <w:rFonts w:ascii="Times New Roman" w:hAnsi="Times New Roman"/>
                <w:b/>
                <w:bCs/>
              </w:rPr>
            </w:pPr>
            <w:r w:rsidRPr="00405AA0">
              <w:rPr>
                <w:rFonts w:ascii="Times New Roman" w:hAnsi="Times New Roman"/>
                <w:b/>
                <w:bCs/>
              </w:rPr>
              <w:t>Projekta nosaukumi</w:t>
            </w:r>
          </w:p>
        </w:tc>
        <w:tc>
          <w:tcPr>
            <w:tcW w:w="1559" w:type="dxa"/>
            <w:hideMark/>
          </w:tcPr>
          <w:p w14:paraId="45BFA32B" w14:textId="77777777" w:rsidR="00D45F6D" w:rsidRPr="00405AA0" w:rsidRDefault="00D45F6D" w:rsidP="00D45F6D">
            <w:pPr>
              <w:spacing w:line="276" w:lineRule="auto"/>
              <w:ind w:firstLine="414"/>
              <w:jc w:val="both"/>
              <w:rPr>
                <w:rFonts w:ascii="Times New Roman" w:hAnsi="Times New Roman"/>
                <w:b/>
                <w:bCs/>
              </w:rPr>
            </w:pPr>
            <w:r w:rsidRPr="00405AA0">
              <w:rPr>
                <w:rFonts w:ascii="Times New Roman" w:hAnsi="Times New Roman"/>
                <w:b/>
                <w:bCs/>
              </w:rPr>
              <w:t>EUR</w:t>
            </w:r>
          </w:p>
        </w:tc>
      </w:tr>
      <w:tr w:rsidR="00D45F6D" w:rsidRPr="00405AA0" w14:paraId="43B8EAEE" w14:textId="77777777" w:rsidTr="00405AA0">
        <w:trPr>
          <w:trHeight w:val="420"/>
        </w:trPr>
        <w:tc>
          <w:tcPr>
            <w:tcW w:w="7508" w:type="dxa"/>
            <w:hideMark/>
          </w:tcPr>
          <w:p w14:paraId="2958C2D1" w14:textId="77777777" w:rsidR="00D45F6D" w:rsidRPr="00405AA0" w:rsidRDefault="00D45F6D" w:rsidP="00D45F6D">
            <w:pPr>
              <w:spacing w:line="276" w:lineRule="auto"/>
              <w:jc w:val="both"/>
              <w:rPr>
                <w:rFonts w:ascii="Times New Roman" w:hAnsi="Times New Roman"/>
              </w:rPr>
            </w:pPr>
            <w:r w:rsidRPr="00405AA0">
              <w:rPr>
                <w:rFonts w:ascii="Times New Roman" w:hAnsi="Times New Roman"/>
              </w:rPr>
              <w:t xml:space="preserve">Profesionālā sociālā darba attīstība pašvaldībās (ģimenes asistents un </w:t>
            </w:r>
            <w:proofErr w:type="spellStart"/>
            <w:r w:rsidRPr="00405AA0">
              <w:rPr>
                <w:rFonts w:ascii="Times New Roman" w:hAnsi="Times New Roman"/>
              </w:rPr>
              <w:t>supervīzijas</w:t>
            </w:r>
            <w:proofErr w:type="spellEnd"/>
            <w:r w:rsidRPr="00405AA0">
              <w:rPr>
                <w:rFonts w:ascii="Times New Roman" w:hAnsi="Times New Roman"/>
              </w:rPr>
              <w:t>)</w:t>
            </w:r>
          </w:p>
        </w:tc>
        <w:tc>
          <w:tcPr>
            <w:tcW w:w="1559" w:type="dxa"/>
            <w:hideMark/>
          </w:tcPr>
          <w:p w14:paraId="4D36A085" w14:textId="713570CF" w:rsidR="00D45F6D" w:rsidRPr="00405AA0" w:rsidRDefault="00D45F6D" w:rsidP="00D45F6D">
            <w:pPr>
              <w:spacing w:line="276" w:lineRule="auto"/>
              <w:ind w:firstLine="414"/>
              <w:jc w:val="both"/>
              <w:rPr>
                <w:rFonts w:ascii="Times New Roman" w:hAnsi="Times New Roman"/>
              </w:rPr>
            </w:pPr>
            <w:r w:rsidRPr="00405AA0">
              <w:rPr>
                <w:rFonts w:ascii="Times New Roman" w:hAnsi="Times New Roman"/>
              </w:rPr>
              <w:t>30 378</w:t>
            </w:r>
          </w:p>
        </w:tc>
      </w:tr>
      <w:tr w:rsidR="00D45F6D" w:rsidRPr="00405AA0" w14:paraId="51289BE2" w14:textId="77777777" w:rsidTr="00405AA0">
        <w:trPr>
          <w:trHeight w:val="420"/>
        </w:trPr>
        <w:tc>
          <w:tcPr>
            <w:tcW w:w="7508" w:type="dxa"/>
            <w:hideMark/>
          </w:tcPr>
          <w:p w14:paraId="2819736B" w14:textId="6B2E386A" w:rsidR="00D45F6D" w:rsidRPr="00405AA0" w:rsidRDefault="00D45F6D" w:rsidP="00D45F6D">
            <w:pPr>
              <w:spacing w:line="276" w:lineRule="auto"/>
              <w:jc w:val="both"/>
              <w:rPr>
                <w:rFonts w:ascii="Times New Roman" w:hAnsi="Times New Roman"/>
              </w:rPr>
            </w:pPr>
            <w:r w:rsidRPr="00405AA0">
              <w:rPr>
                <w:rFonts w:ascii="Times New Roman" w:hAnsi="Times New Roman"/>
              </w:rPr>
              <w:t>Energoefektivitātes paaugstināšanas pasākumi "Kastaņas", Sausnējas pagasts, Madonas novads</w:t>
            </w:r>
          </w:p>
        </w:tc>
        <w:tc>
          <w:tcPr>
            <w:tcW w:w="1559" w:type="dxa"/>
            <w:hideMark/>
          </w:tcPr>
          <w:p w14:paraId="736DAA3B" w14:textId="549132B6" w:rsidR="00D45F6D" w:rsidRPr="00405AA0" w:rsidRDefault="00D45F6D" w:rsidP="00D45F6D">
            <w:pPr>
              <w:spacing w:line="276" w:lineRule="auto"/>
              <w:ind w:firstLine="414"/>
              <w:jc w:val="both"/>
              <w:rPr>
                <w:rFonts w:ascii="Times New Roman" w:hAnsi="Times New Roman"/>
              </w:rPr>
            </w:pPr>
            <w:r w:rsidRPr="00405AA0">
              <w:rPr>
                <w:rFonts w:ascii="Times New Roman" w:hAnsi="Times New Roman"/>
              </w:rPr>
              <w:t>155 000</w:t>
            </w:r>
          </w:p>
        </w:tc>
      </w:tr>
      <w:tr w:rsidR="00D45F6D" w:rsidRPr="00405AA0" w14:paraId="3A9063C2" w14:textId="77777777" w:rsidTr="00405AA0">
        <w:trPr>
          <w:trHeight w:val="420"/>
        </w:trPr>
        <w:tc>
          <w:tcPr>
            <w:tcW w:w="7508" w:type="dxa"/>
            <w:hideMark/>
          </w:tcPr>
          <w:p w14:paraId="1DF11016" w14:textId="697E6456" w:rsidR="00D45F6D" w:rsidRPr="00405AA0" w:rsidRDefault="00D45F6D" w:rsidP="00D45F6D">
            <w:pPr>
              <w:spacing w:line="276" w:lineRule="auto"/>
              <w:jc w:val="both"/>
              <w:rPr>
                <w:rFonts w:ascii="Times New Roman" w:hAnsi="Times New Roman"/>
              </w:rPr>
            </w:pPr>
            <w:r w:rsidRPr="00405AA0">
              <w:rPr>
                <w:rFonts w:ascii="Times New Roman" w:hAnsi="Times New Roman"/>
              </w:rPr>
              <w:t>Energoefektivitātes paaugstināšanas pasākumi Lubānas vidusskolā Krasta ielā 6, Lubāna, Madonas novadā</w:t>
            </w:r>
          </w:p>
        </w:tc>
        <w:tc>
          <w:tcPr>
            <w:tcW w:w="1559" w:type="dxa"/>
            <w:hideMark/>
          </w:tcPr>
          <w:p w14:paraId="4402CD72" w14:textId="765FB866" w:rsidR="00D45F6D" w:rsidRPr="00405AA0" w:rsidRDefault="00D45F6D" w:rsidP="00D45F6D">
            <w:pPr>
              <w:spacing w:line="276" w:lineRule="auto"/>
              <w:ind w:firstLine="414"/>
              <w:jc w:val="both"/>
              <w:rPr>
                <w:rFonts w:ascii="Times New Roman" w:hAnsi="Times New Roman"/>
              </w:rPr>
            </w:pPr>
            <w:r w:rsidRPr="00405AA0">
              <w:rPr>
                <w:rFonts w:ascii="Times New Roman" w:hAnsi="Times New Roman"/>
              </w:rPr>
              <w:t>350 000</w:t>
            </w:r>
          </w:p>
        </w:tc>
      </w:tr>
      <w:tr w:rsidR="00D45F6D" w:rsidRPr="00405AA0" w14:paraId="002240B5" w14:textId="77777777" w:rsidTr="00405AA0">
        <w:trPr>
          <w:trHeight w:val="420"/>
        </w:trPr>
        <w:tc>
          <w:tcPr>
            <w:tcW w:w="7508" w:type="dxa"/>
            <w:hideMark/>
          </w:tcPr>
          <w:p w14:paraId="504FDF0B" w14:textId="02EB2354" w:rsidR="00D45F6D" w:rsidRPr="00405AA0" w:rsidRDefault="00D45F6D" w:rsidP="00D45F6D">
            <w:pPr>
              <w:spacing w:line="276" w:lineRule="auto"/>
              <w:jc w:val="both"/>
              <w:rPr>
                <w:rFonts w:ascii="Times New Roman" w:hAnsi="Times New Roman"/>
              </w:rPr>
            </w:pPr>
            <w:r w:rsidRPr="00405AA0">
              <w:rPr>
                <w:rFonts w:ascii="Times New Roman" w:hAnsi="Times New Roman"/>
              </w:rPr>
              <w:t xml:space="preserve"> Asfaltētas </w:t>
            </w:r>
            <w:proofErr w:type="spellStart"/>
            <w:r w:rsidRPr="00405AA0">
              <w:rPr>
                <w:rFonts w:ascii="Times New Roman" w:hAnsi="Times New Roman"/>
              </w:rPr>
              <w:t>velotrases</w:t>
            </w:r>
            <w:proofErr w:type="spellEnd"/>
            <w:r w:rsidRPr="00405AA0">
              <w:rPr>
                <w:rFonts w:ascii="Times New Roman" w:hAnsi="Times New Roman"/>
              </w:rPr>
              <w:t xml:space="preserve"> izbūve Ērgļu ciemā</w:t>
            </w:r>
          </w:p>
        </w:tc>
        <w:tc>
          <w:tcPr>
            <w:tcW w:w="1559" w:type="dxa"/>
            <w:hideMark/>
          </w:tcPr>
          <w:p w14:paraId="232C9379" w14:textId="00B504A0" w:rsidR="00D45F6D" w:rsidRPr="00405AA0" w:rsidRDefault="00D45F6D" w:rsidP="00D45F6D">
            <w:pPr>
              <w:spacing w:line="276" w:lineRule="auto"/>
              <w:ind w:firstLine="414"/>
              <w:jc w:val="both"/>
              <w:rPr>
                <w:rFonts w:ascii="Times New Roman" w:hAnsi="Times New Roman"/>
              </w:rPr>
            </w:pPr>
            <w:r w:rsidRPr="00405AA0">
              <w:rPr>
                <w:rFonts w:ascii="Times New Roman" w:hAnsi="Times New Roman"/>
              </w:rPr>
              <w:t>35 000</w:t>
            </w:r>
          </w:p>
        </w:tc>
      </w:tr>
      <w:tr w:rsidR="00D45F6D" w:rsidRPr="00405AA0" w14:paraId="558A0BB6" w14:textId="77777777" w:rsidTr="00405AA0">
        <w:trPr>
          <w:trHeight w:val="420"/>
        </w:trPr>
        <w:tc>
          <w:tcPr>
            <w:tcW w:w="7508" w:type="dxa"/>
            <w:hideMark/>
          </w:tcPr>
          <w:p w14:paraId="3D1918A0" w14:textId="2A813627" w:rsidR="00D45F6D" w:rsidRPr="00405AA0" w:rsidRDefault="00D45F6D" w:rsidP="00D45F6D">
            <w:pPr>
              <w:spacing w:line="276" w:lineRule="auto"/>
              <w:jc w:val="both"/>
              <w:rPr>
                <w:rFonts w:ascii="Times New Roman" w:hAnsi="Times New Roman"/>
              </w:rPr>
            </w:pPr>
            <w:proofErr w:type="spellStart"/>
            <w:r w:rsidRPr="00405AA0">
              <w:rPr>
                <w:rFonts w:ascii="Times New Roman" w:hAnsi="Times New Roman"/>
              </w:rPr>
              <w:t>A.Burova</w:t>
            </w:r>
            <w:proofErr w:type="spellEnd"/>
            <w:r w:rsidRPr="00405AA0">
              <w:rPr>
                <w:rFonts w:ascii="Times New Roman" w:hAnsi="Times New Roman"/>
              </w:rPr>
              <w:t xml:space="preserve"> animācijas leļļu ekspozīcijas telpu remontdarbi Vestienas tautas namā "Dainas"</w:t>
            </w:r>
          </w:p>
        </w:tc>
        <w:tc>
          <w:tcPr>
            <w:tcW w:w="1559" w:type="dxa"/>
            <w:hideMark/>
          </w:tcPr>
          <w:p w14:paraId="06D286CD" w14:textId="1C9E8200" w:rsidR="00D45F6D" w:rsidRPr="00405AA0" w:rsidRDefault="00D45F6D" w:rsidP="00D45F6D">
            <w:pPr>
              <w:spacing w:line="276" w:lineRule="auto"/>
              <w:ind w:firstLine="414"/>
              <w:jc w:val="both"/>
              <w:rPr>
                <w:rFonts w:ascii="Times New Roman" w:hAnsi="Times New Roman"/>
              </w:rPr>
            </w:pPr>
            <w:r w:rsidRPr="00405AA0">
              <w:rPr>
                <w:rFonts w:ascii="Times New Roman" w:hAnsi="Times New Roman"/>
              </w:rPr>
              <w:t>20 966</w:t>
            </w:r>
          </w:p>
        </w:tc>
      </w:tr>
      <w:tr w:rsidR="00D45F6D" w:rsidRPr="00405AA0" w14:paraId="3ACB0ED2" w14:textId="77777777" w:rsidTr="00405AA0">
        <w:trPr>
          <w:trHeight w:val="420"/>
        </w:trPr>
        <w:tc>
          <w:tcPr>
            <w:tcW w:w="7508" w:type="dxa"/>
            <w:hideMark/>
          </w:tcPr>
          <w:p w14:paraId="2BF02986" w14:textId="53F7992E" w:rsidR="00D45F6D" w:rsidRPr="00405AA0" w:rsidRDefault="00D45F6D" w:rsidP="00D45F6D">
            <w:pPr>
              <w:spacing w:line="276" w:lineRule="auto"/>
              <w:jc w:val="both"/>
              <w:rPr>
                <w:rFonts w:ascii="Times New Roman" w:hAnsi="Times New Roman"/>
              </w:rPr>
            </w:pPr>
            <w:r w:rsidRPr="00405AA0">
              <w:rPr>
                <w:rFonts w:ascii="Times New Roman" w:hAnsi="Times New Roman"/>
              </w:rPr>
              <w:t>Bērnu un jauniešu aktīvās atpūtas laukuma izveide Ļaudonas pagastā, Madonas novadā</w:t>
            </w:r>
          </w:p>
        </w:tc>
        <w:tc>
          <w:tcPr>
            <w:tcW w:w="1559" w:type="dxa"/>
            <w:hideMark/>
          </w:tcPr>
          <w:p w14:paraId="3775BC71" w14:textId="44317DA2" w:rsidR="00D45F6D" w:rsidRPr="00405AA0" w:rsidRDefault="00D45F6D" w:rsidP="00D45F6D">
            <w:pPr>
              <w:spacing w:line="276" w:lineRule="auto"/>
              <w:ind w:firstLine="414"/>
              <w:jc w:val="both"/>
              <w:rPr>
                <w:rFonts w:ascii="Times New Roman" w:hAnsi="Times New Roman"/>
              </w:rPr>
            </w:pPr>
            <w:r w:rsidRPr="00405AA0">
              <w:rPr>
                <w:rFonts w:ascii="Times New Roman" w:hAnsi="Times New Roman"/>
              </w:rPr>
              <w:t>35 000</w:t>
            </w:r>
          </w:p>
        </w:tc>
      </w:tr>
      <w:tr w:rsidR="00D45F6D" w:rsidRPr="00405AA0" w14:paraId="013D63A2" w14:textId="77777777" w:rsidTr="00405AA0">
        <w:trPr>
          <w:trHeight w:val="420"/>
        </w:trPr>
        <w:tc>
          <w:tcPr>
            <w:tcW w:w="7508" w:type="dxa"/>
            <w:hideMark/>
          </w:tcPr>
          <w:p w14:paraId="1B046AFA" w14:textId="09C6D0EA" w:rsidR="00D45F6D" w:rsidRPr="00405AA0" w:rsidRDefault="00D45F6D" w:rsidP="00D45F6D">
            <w:pPr>
              <w:spacing w:line="276" w:lineRule="auto"/>
              <w:jc w:val="both"/>
              <w:rPr>
                <w:rFonts w:ascii="Times New Roman" w:hAnsi="Times New Roman"/>
              </w:rPr>
            </w:pPr>
            <w:r w:rsidRPr="00405AA0">
              <w:rPr>
                <w:rFonts w:ascii="Times New Roman" w:hAnsi="Times New Roman"/>
              </w:rPr>
              <w:t>Aktīvās atpūtas laukuma izveide Lubānā, Madonas novadā</w:t>
            </w:r>
          </w:p>
        </w:tc>
        <w:tc>
          <w:tcPr>
            <w:tcW w:w="1559" w:type="dxa"/>
            <w:hideMark/>
          </w:tcPr>
          <w:p w14:paraId="1388C6C0" w14:textId="7B97BB8C" w:rsidR="00D45F6D" w:rsidRPr="00405AA0" w:rsidRDefault="00D45F6D" w:rsidP="00D45F6D">
            <w:pPr>
              <w:spacing w:line="276" w:lineRule="auto"/>
              <w:ind w:firstLine="414"/>
              <w:jc w:val="both"/>
              <w:rPr>
                <w:rFonts w:ascii="Times New Roman" w:hAnsi="Times New Roman"/>
              </w:rPr>
            </w:pPr>
            <w:r w:rsidRPr="00405AA0">
              <w:rPr>
                <w:rFonts w:ascii="Times New Roman" w:hAnsi="Times New Roman"/>
              </w:rPr>
              <w:t>35 000</w:t>
            </w:r>
          </w:p>
        </w:tc>
      </w:tr>
      <w:tr w:rsidR="00D45F6D" w:rsidRPr="00405AA0" w14:paraId="03849181" w14:textId="77777777" w:rsidTr="00405AA0">
        <w:trPr>
          <w:trHeight w:val="420"/>
        </w:trPr>
        <w:tc>
          <w:tcPr>
            <w:tcW w:w="7508" w:type="dxa"/>
            <w:hideMark/>
          </w:tcPr>
          <w:p w14:paraId="2B23F3F4" w14:textId="5BFE197A" w:rsidR="00D45F6D" w:rsidRPr="00405AA0" w:rsidRDefault="00D45F6D" w:rsidP="00D45F6D">
            <w:pPr>
              <w:spacing w:line="276" w:lineRule="auto"/>
              <w:jc w:val="both"/>
              <w:rPr>
                <w:rFonts w:ascii="Times New Roman" w:hAnsi="Times New Roman"/>
              </w:rPr>
            </w:pPr>
            <w:r w:rsidRPr="00405AA0">
              <w:rPr>
                <w:rFonts w:ascii="Times New Roman" w:hAnsi="Times New Roman"/>
              </w:rPr>
              <w:t>Mētrienas estrādes atjaunošana Mētrienas pagastā, Madonas novadā</w:t>
            </w:r>
          </w:p>
        </w:tc>
        <w:tc>
          <w:tcPr>
            <w:tcW w:w="1559" w:type="dxa"/>
            <w:hideMark/>
          </w:tcPr>
          <w:p w14:paraId="1D5290AA" w14:textId="134A2A10" w:rsidR="00D45F6D" w:rsidRPr="00405AA0" w:rsidRDefault="00D45F6D" w:rsidP="00D45F6D">
            <w:pPr>
              <w:spacing w:line="276" w:lineRule="auto"/>
              <w:ind w:firstLine="414"/>
              <w:jc w:val="both"/>
              <w:rPr>
                <w:rFonts w:ascii="Times New Roman" w:hAnsi="Times New Roman"/>
              </w:rPr>
            </w:pPr>
            <w:r w:rsidRPr="00405AA0">
              <w:rPr>
                <w:rFonts w:ascii="Times New Roman" w:hAnsi="Times New Roman"/>
              </w:rPr>
              <w:t>35 000</w:t>
            </w:r>
          </w:p>
        </w:tc>
      </w:tr>
      <w:tr w:rsidR="00D45F6D" w:rsidRPr="00405AA0" w14:paraId="2E314C9F" w14:textId="77777777" w:rsidTr="00405AA0">
        <w:trPr>
          <w:trHeight w:val="420"/>
        </w:trPr>
        <w:tc>
          <w:tcPr>
            <w:tcW w:w="7508" w:type="dxa"/>
            <w:hideMark/>
          </w:tcPr>
          <w:p w14:paraId="0FCEC57D" w14:textId="7081CEF8" w:rsidR="00D45F6D" w:rsidRPr="00405AA0" w:rsidRDefault="00D45F6D" w:rsidP="00D45F6D">
            <w:pPr>
              <w:spacing w:line="276" w:lineRule="auto"/>
              <w:jc w:val="both"/>
              <w:rPr>
                <w:rFonts w:ascii="Times New Roman" w:hAnsi="Times New Roman"/>
              </w:rPr>
            </w:pPr>
            <w:r w:rsidRPr="00405AA0">
              <w:rPr>
                <w:rFonts w:ascii="Times New Roman" w:hAnsi="Times New Roman"/>
              </w:rPr>
              <w:t>Iekšējās centralizētas apkures sistēmas izbūve Pils ielā 4, Cesvainē</w:t>
            </w:r>
          </w:p>
        </w:tc>
        <w:tc>
          <w:tcPr>
            <w:tcW w:w="1559" w:type="dxa"/>
            <w:hideMark/>
          </w:tcPr>
          <w:p w14:paraId="0A7B1069" w14:textId="26D09F7B" w:rsidR="00D45F6D" w:rsidRPr="00405AA0" w:rsidRDefault="00D45F6D" w:rsidP="00D45F6D">
            <w:pPr>
              <w:spacing w:line="276" w:lineRule="auto"/>
              <w:ind w:firstLine="414"/>
              <w:jc w:val="both"/>
              <w:rPr>
                <w:rFonts w:ascii="Times New Roman" w:hAnsi="Times New Roman"/>
              </w:rPr>
            </w:pPr>
            <w:r w:rsidRPr="00405AA0">
              <w:rPr>
                <w:rFonts w:ascii="Times New Roman" w:hAnsi="Times New Roman"/>
              </w:rPr>
              <w:t>20 104</w:t>
            </w:r>
          </w:p>
        </w:tc>
      </w:tr>
      <w:tr w:rsidR="00D45F6D" w:rsidRPr="00405AA0" w14:paraId="171D0CE3" w14:textId="77777777" w:rsidTr="00405AA0">
        <w:trPr>
          <w:trHeight w:val="300"/>
        </w:trPr>
        <w:tc>
          <w:tcPr>
            <w:tcW w:w="7508" w:type="dxa"/>
            <w:hideMark/>
          </w:tcPr>
          <w:p w14:paraId="345541FF" w14:textId="77777777" w:rsidR="00D45F6D" w:rsidRPr="00405AA0" w:rsidRDefault="00D45F6D" w:rsidP="00D45F6D">
            <w:pPr>
              <w:spacing w:line="276" w:lineRule="auto"/>
              <w:jc w:val="both"/>
              <w:rPr>
                <w:rFonts w:ascii="Times New Roman" w:hAnsi="Times New Roman"/>
                <w:b/>
                <w:bCs/>
              </w:rPr>
            </w:pPr>
            <w:r w:rsidRPr="00405AA0">
              <w:rPr>
                <w:rFonts w:ascii="Times New Roman" w:hAnsi="Times New Roman"/>
                <w:b/>
                <w:bCs/>
              </w:rPr>
              <w:t> </w:t>
            </w:r>
          </w:p>
        </w:tc>
        <w:tc>
          <w:tcPr>
            <w:tcW w:w="1559" w:type="dxa"/>
            <w:hideMark/>
          </w:tcPr>
          <w:p w14:paraId="45D1A7BE" w14:textId="7956856F" w:rsidR="00D45F6D" w:rsidRPr="00405AA0" w:rsidRDefault="00D45F6D" w:rsidP="00D45F6D">
            <w:pPr>
              <w:spacing w:line="276" w:lineRule="auto"/>
              <w:ind w:firstLine="414"/>
              <w:jc w:val="both"/>
              <w:rPr>
                <w:rFonts w:ascii="Times New Roman" w:hAnsi="Times New Roman"/>
                <w:b/>
                <w:bCs/>
              </w:rPr>
            </w:pPr>
            <w:r w:rsidRPr="00405AA0">
              <w:rPr>
                <w:rFonts w:ascii="Times New Roman" w:hAnsi="Times New Roman"/>
                <w:b/>
                <w:bCs/>
              </w:rPr>
              <w:t>716 448</w:t>
            </w:r>
          </w:p>
        </w:tc>
      </w:tr>
    </w:tbl>
    <w:p w14:paraId="119D23EC" w14:textId="77777777" w:rsidR="009D3854" w:rsidRPr="00405AA0" w:rsidRDefault="009D3854" w:rsidP="006B7AB8">
      <w:pPr>
        <w:spacing w:line="276" w:lineRule="auto"/>
        <w:ind w:firstLine="720"/>
        <w:jc w:val="both"/>
        <w:rPr>
          <w:rFonts w:ascii="Times New Roman" w:hAnsi="Times New Roman"/>
        </w:rPr>
      </w:pPr>
    </w:p>
    <w:p w14:paraId="3B7D943B" w14:textId="77777777" w:rsidR="00370BE6" w:rsidRPr="00405AA0" w:rsidRDefault="00370BE6" w:rsidP="00370BE6">
      <w:pPr>
        <w:spacing w:line="276" w:lineRule="auto"/>
        <w:ind w:left="66"/>
        <w:rPr>
          <w:rFonts w:ascii="Times New Roman" w:hAnsi="Times New Roman"/>
        </w:rPr>
      </w:pPr>
    </w:p>
    <w:p w14:paraId="0C409DFA" w14:textId="77777777" w:rsidR="00A15FC0" w:rsidRPr="00405AA0" w:rsidRDefault="00A15FC0" w:rsidP="006B7AB8">
      <w:pPr>
        <w:spacing w:line="276" w:lineRule="auto"/>
        <w:rPr>
          <w:rFonts w:ascii="Times New Roman" w:hAnsi="Times New Roman"/>
        </w:rPr>
      </w:pPr>
    </w:p>
    <w:p w14:paraId="7E13CA42" w14:textId="0A9721B7" w:rsidR="000C7936" w:rsidRPr="00405AA0" w:rsidRDefault="00D45F6D" w:rsidP="0054382B">
      <w:pPr>
        <w:spacing w:line="276" w:lineRule="auto"/>
        <w:jc w:val="center"/>
        <w:rPr>
          <w:rFonts w:ascii="Times New Roman" w:hAnsi="Times New Roman"/>
        </w:rPr>
      </w:pPr>
      <w:r w:rsidRPr="00405AA0">
        <w:rPr>
          <w:rFonts w:ascii="Times New Roman" w:hAnsi="Times New Roman"/>
          <w:noProof/>
          <w:lang w:eastAsia="lv-LV"/>
        </w:rPr>
        <w:lastRenderedPageBreak/>
        <w:drawing>
          <wp:inline distT="0" distB="0" distL="0" distR="0" wp14:anchorId="62F528CB" wp14:editId="4BE50455">
            <wp:extent cx="5369560" cy="4067175"/>
            <wp:effectExtent l="0" t="0" r="2540" b="9525"/>
            <wp:docPr id="1" name="Diagram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3CDF25E" w14:textId="7E9ABC65" w:rsidR="0054382B" w:rsidRDefault="0054382B" w:rsidP="0054382B">
      <w:pPr>
        <w:spacing w:line="276" w:lineRule="auto"/>
        <w:jc w:val="center"/>
        <w:rPr>
          <w:rFonts w:ascii="Times New Roman" w:hAnsi="Times New Roman"/>
        </w:rPr>
      </w:pPr>
    </w:p>
    <w:p w14:paraId="113A61A2" w14:textId="77777777" w:rsidR="00AC26E4" w:rsidRPr="00405AA0" w:rsidRDefault="00AC26E4" w:rsidP="0054382B">
      <w:pPr>
        <w:spacing w:line="276" w:lineRule="auto"/>
        <w:jc w:val="center"/>
        <w:rPr>
          <w:rFonts w:ascii="Times New Roman" w:hAnsi="Times New Roman"/>
        </w:rPr>
      </w:pPr>
    </w:p>
    <w:p w14:paraId="24CBFF49" w14:textId="619BC450" w:rsidR="000C7936" w:rsidRPr="00405AA0" w:rsidRDefault="000C7936" w:rsidP="00AC26E4">
      <w:pPr>
        <w:spacing w:after="240" w:line="276" w:lineRule="auto"/>
        <w:outlineLvl w:val="0"/>
        <w:rPr>
          <w:rFonts w:ascii="Times New Roman" w:hAnsi="Times New Roman"/>
          <w:b/>
        </w:rPr>
      </w:pPr>
      <w:r w:rsidRPr="00405AA0">
        <w:rPr>
          <w:rFonts w:ascii="Times New Roman" w:hAnsi="Times New Roman"/>
          <w:b/>
        </w:rPr>
        <w:t>Izdevumi</w:t>
      </w:r>
    </w:p>
    <w:p w14:paraId="02F58A02" w14:textId="3F3B47E5" w:rsidR="00502360" w:rsidRPr="00AC26E4" w:rsidRDefault="00502360" w:rsidP="00405AA0">
      <w:pPr>
        <w:spacing w:line="276" w:lineRule="auto"/>
        <w:rPr>
          <w:rFonts w:ascii="Times New Roman" w:hAnsi="Times New Roman"/>
          <w:b/>
          <w:bCs/>
          <w:i/>
          <w:iCs/>
        </w:rPr>
      </w:pPr>
      <w:r w:rsidRPr="00405AA0">
        <w:rPr>
          <w:rFonts w:ascii="Times New Roman" w:hAnsi="Times New Roman"/>
          <w:b/>
          <w:bCs/>
          <w:i/>
          <w:iCs/>
        </w:rPr>
        <w:t>Izdevumi funkcionālo kategoriju griezumā:</w:t>
      </w:r>
    </w:p>
    <w:p w14:paraId="410D6172" w14:textId="513AD718" w:rsidR="000C7936" w:rsidRPr="00405AA0" w:rsidRDefault="000C7936" w:rsidP="00405AA0">
      <w:pPr>
        <w:spacing w:line="276" w:lineRule="auto"/>
        <w:ind w:firstLine="720"/>
        <w:jc w:val="both"/>
        <w:rPr>
          <w:rFonts w:ascii="Times New Roman" w:hAnsi="Times New Roman"/>
        </w:rPr>
      </w:pPr>
      <w:r w:rsidRPr="00405AA0">
        <w:rPr>
          <w:rFonts w:ascii="Times New Roman" w:hAnsi="Times New Roman"/>
          <w:i/>
        </w:rPr>
        <w:t xml:space="preserve">Izpildvaras funkciju </w:t>
      </w:r>
      <w:r w:rsidRPr="00405AA0">
        <w:rPr>
          <w:rFonts w:ascii="Times New Roman" w:hAnsi="Times New Roman"/>
          <w:iCs/>
        </w:rPr>
        <w:t xml:space="preserve">nodrošināšanai </w:t>
      </w:r>
      <w:r w:rsidRPr="00405AA0">
        <w:rPr>
          <w:rFonts w:ascii="Times New Roman" w:hAnsi="Times New Roman"/>
        </w:rPr>
        <w:t>p</w:t>
      </w:r>
      <w:r w:rsidR="00215385" w:rsidRPr="00405AA0">
        <w:rPr>
          <w:rFonts w:ascii="Times New Roman" w:hAnsi="Times New Roman"/>
        </w:rPr>
        <w:t>lānots</w:t>
      </w:r>
      <w:r w:rsidRPr="00405AA0">
        <w:rPr>
          <w:rFonts w:ascii="Times New Roman" w:hAnsi="Times New Roman"/>
        </w:rPr>
        <w:t xml:space="preserve"> finansējums EUR </w:t>
      </w:r>
      <w:r w:rsidR="00D45F6D" w:rsidRPr="00405AA0">
        <w:rPr>
          <w:rFonts w:ascii="Times New Roman" w:hAnsi="Times New Roman"/>
        </w:rPr>
        <w:t>6 412 425</w:t>
      </w:r>
      <w:r w:rsidR="00D720EA" w:rsidRPr="00405AA0">
        <w:rPr>
          <w:rFonts w:ascii="Times New Roman" w:hAnsi="Times New Roman"/>
        </w:rPr>
        <w:t xml:space="preserve"> </w:t>
      </w:r>
      <w:r w:rsidRPr="00405AA0">
        <w:rPr>
          <w:rFonts w:ascii="Times New Roman" w:hAnsi="Times New Roman"/>
        </w:rPr>
        <w:t xml:space="preserve"> apmērā, tajā skaitā pašvaldības iepriekšējos gados saņemto un kārtējā gadā plānoto aizņēmumu  procentu nomaksa EUR </w:t>
      </w:r>
      <w:r w:rsidR="00D45F6D" w:rsidRPr="00405AA0">
        <w:rPr>
          <w:rFonts w:ascii="Times New Roman" w:hAnsi="Times New Roman"/>
        </w:rPr>
        <w:t>1 536 308</w:t>
      </w:r>
      <w:r w:rsidRPr="00405AA0">
        <w:rPr>
          <w:rFonts w:ascii="Times New Roman" w:hAnsi="Times New Roman"/>
        </w:rPr>
        <w:t xml:space="preserve">, </w:t>
      </w:r>
      <w:r w:rsidR="00446454" w:rsidRPr="00405AA0">
        <w:rPr>
          <w:rFonts w:ascii="Times New Roman" w:hAnsi="Times New Roman"/>
        </w:rPr>
        <w:t>kas salīdzinājumā ar 202</w:t>
      </w:r>
      <w:r w:rsidR="00D45F6D" w:rsidRPr="00405AA0">
        <w:rPr>
          <w:rFonts w:ascii="Times New Roman" w:hAnsi="Times New Roman"/>
        </w:rPr>
        <w:t>3</w:t>
      </w:r>
      <w:r w:rsidR="00446454" w:rsidRPr="00405AA0">
        <w:rPr>
          <w:rFonts w:ascii="Times New Roman" w:hAnsi="Times New Roman"/>
        </w:rPr>
        <w:t xml:space="preserve">. gada sākuma plānu ir augusi par EUR </w:t>
      </w:r>
      <w:r w:rsidR="00D45F6D" w:rsidRPr="00405AA0">
        <w:rPr>
          <w:rFonts w:ascii="Times New Roman" w:hAnsi="Times New Roman"/>
        </w:rPr>
        <w:t>1 213 790</w:t>
      </w:r>
      <w:r w:rsidR="00446454" w:rsidRPr="00405AA0">
        <w:rPr>
          <w:rFonts w:ascii="Times New Roman" w:hAnsi="Times New Roman"/>
        </w:rPr>
        <w:t xml:space="preserve">. Tas saistīts </w:t>
      </w:r>
      <w:r w:rsidR="00501242" w:rsidRPr="00405AA0">
        <w:rPr>
          <w:rFonts w:ascii="Times New Roman" w:hAnsi="Times New Roman"/>
        </w:rPr>
        <w:t>Eiropas Centrālās bankas lēmumiem</w:t>
      </w:r>
      <w:r w:rsidR="0094069F" w:rsidRPr="00405AA0">
        <w:rPr>
          <w:rFonts w:ascii="Times New Roman" w:hAnsi="Times New Roman"/>
        </w:rPr>
        <w:t xml:space="preserve"> inflācijas ierobežošanai</w:t>
      </w:r>
      <w:r w:rsidR="00501242" w:rsidRPr="00405AA0">
        <w:rPr>
          <w:rFonts w:ascii="Times New Roman" w:hAnsi="Times New Roman"/>
        </w:rPr>
        <w:t xml:space="preserve"> un </w:t>
      </w:r>
      <w:r w:rsidR="002D0B32" w:rsidRPr="00405AA0">
        <w:rPr>
          <w:rFonts w:ascii="Times New Roman" w:hAnsi="Times New Roman"/>
        </w:rPr>
        <w:t>EURIBOR likmes</w:t>
      </w:r>
      <w:r w:rsidR="00501242" w:rsidRPr="00405AA0">
        <w:rPr>
          <w:rFonts w:ascii="Times New Roman" w:hAnsi="Times New Roman"/>
        </w:rPr>
        <w:t xml:space="preserve"> kāpumu, līdz ar to veicinot</w:t>
      </w:r>
      <w:r w:rsidR="002D0B32" w:rsidRPr="00405AA0">
        <w:rPr>
          <w:rFonts w:ascii="Times New Roman" w:hAnsi="Times New Roman"/>
        </w:rPr>
        <w:t xml:space="preserve"> strauj</w:t>
      </w:r>
      <w:r w:rsidR="00501242" w:rsidRPr="00405AA0">
        <w:rPr>
          <w:rFonts w:ascii="Times New Roman" w:hAnsi="Times New Roman"/>
        </w:rPr>
        <w:t>u</w:t>
      </w:r>
      <w:r w:rsidR="002D0B32" w:rsidRPr="00405AA0">
        <w:rPr>
          <w:rFonts w:ascii="Times New Roman" w:hAnsi="Times New Roman"/>
        </w:rPr>
        <w:t xml:space="preserve"> kāpumu mainīgās likmes ilgtermiņa aizņēmumiem no Valsts kases.</w:t>
      </w:r>
    </w:p>
    <w:p w14:paraId="396028A8" w14:textId="75AE31DA" w:rsidR="000C7936" w:rsidRPr="00405AA0" w:rsidRDefault="000C7936" w:rsidP="006B7AB8">
      <w:pPr>
        <w:spacing w:line="276" w:lineRule="auto"/>
        <w:jc w:val="both"/>
        <w:rPr>
          <w:rFonts w:ascii="Times New Roman" w:hAnsi="Times New Roman"/>
        </w:rPr>
      </w:pPr>
      <w:r w:rsidRPr="00405AA0">
        <w:rPr>
          <w:rFonts w:ascii="Times New Roman" w:hAnsi="Times New Roman"/>
        </w:rPr>
        <w:tab/>
      </w:r>
      <w:r w:rsidRPr="00405AA0">
        <w:rPr>
          <w:rFonts w:ascii="Times New Roman" w:hAnsi="Times New Roman"/>
          <w:i/>
        </w:rPr>
        <w:t>Sabiedriskai kārtībai un drošībai</w:t>
      </w:r>
      <w:r w:rsidRPr="00405AA0">
        <w:rPr>
          <w:rFonts w:ascii="Times New Roman" w:hAnsi="Times New Roman"/>
        </w:rPr>
        <w:t xml:space="preserve"> paredzēts finansējums</w:t>
      </w:r>
      <w:r w:rsidR="006C0945" w:rsidRPr="00405AA0">
        <w:rPr>
          <w:rFonts w:ascii="Times New Roman" w:hAnsi="Times New Roman"/>
        </w:rPr>
        <w:t xml:space="preserve"> </w:t>
      </w:r>
      <w:r w:rsidRPr="00405AA0">
        <w:rPr>
          <w:rFonts w:ascii="Times New Roman" w:hAnsi="Times New Roman"/>
        </w:rPr>
        <w:t xml:space="preserve">EUR </w:t>
      </w:r>
      <w:r w:rsidR="0047011E" w:rsidRPr="00405AA0">
        <w:rPr>
          <w:rFonts w:ascii="Times New Roman" w:hAnsi="Times New Roman"/>
        </w:rPr>
        <w:t>389 666</w:t>
      </w:r>
      <w:r w:rsidR="00574A61" w:rsidRPr="00405AA0">
        <w:rPr>
          <w:rFonts w:ascii="Times New Roman" w:hAnsi="Times New Roman"/>
        </w:rPr>
        <w:t xml:space="preserve"> </w:t>
      </w:r>
      <w:r w:rsidRPr="00405AA0">
        <w:rPr>
          <w:rFonts w:ascii="Times New Roman" w:hAnsi="Times New Roman"/>
        </w:rPr>
        <w:t>apmērā.</w:t>
      </w:r>
      <w:r w:rsidR="0094069F" w:rsidRPr="00405AA0">
        <w:rPr>
          <w:rFonts w:ascii="Times New Roman" w:hAnsi="Times New Roman"/>
        </w:rPr>
        <w:t xml:space="preserve"> </w:t>
      </w:r>
      <w:r w:rsidR="009E3B5E" w:rsidRPr="00405AA0">
        <w:rPr>
          <w:rFonts w:ascii="Times New Roman" w:hAnsi="Times New Roman"/>
        </w:rPr>
        <w:t>Tajā ietverts arī finansējums</w:t>
      </w:r>
      <w:r w:rsidR="0094069F" w:rsidRPr="00405AA0">
        <w:rPr>
          <w:rFonts w:ascii="Times New Roman" w:hAnsi="Times New Roman"/>
        </w:rPr>
        <w:t xml:space="preserve"> Madonas novada pašvaldības policijas izveide</w:t>
      </w:r>
      <w:r w:rsidR="009E3B5E" w:rsidRPr="00405AA0">
        <w:rPr>
          <w:rFonts w:ascii="Times New Roman" w:hAnsi="Times New Roman"/>
        </w:rPr>
        <w:t xml:space="preserve">s pasākumiem. </w:t>
      </w:r>
    </w:p>
    <w:p w14:paraId="3904917E" w14:textId="364E7174" w:rsidR="000C7936" w:rsidRPr="00405AA0" w:rsidRDefault="000C7936" w:rsidP="006B7AB8">
      <w:pPr>
        <w:spacing w:line="276" w:lineRule="auto"/>
        <w:jc w:val="both"/>
        <w:rPr>
          <w:rFonts w:ascii="Times New Roman" w:hAnsi="Times New Roman"/>
        </w:rPr>
      </w:pPr>
      <w:r w:rsidRPr="00405AA0">
        <w:rPr>
          <w:rFonts w:ascii="Times New Roman" w:hAnsi="Times New Roman"/>
        </w:rPr>
        <w:tab/>
      </w:r>
      <w:r w:rsidRPr="00405AA0">
        <w:rPr>
          <w:rFonts w:ascii="Times New Roman" w:hAnsi="Times New Roman"/>
          <w:i/>
        </w:rPr>
        <w:t>Ekonomiskai darbībai</w:t>
      </w:r>
      <w:r w:rsidRPr="00405AA0">
        <w:rPr>
          <w:rFonts w:ascii="Times New Roman" w:hAnsi="Times New Roman"/>
        </w:rPr>
        <w:t xml:space="preserve"> paredzēts finansējums  EUR </w:t>
      </w:r>
      <w:r w:rsidR="00D45F6D" w:rsidRPr="00405AA0">
        <w:rPr>
          <w:rFonts w:ascii="Times New Roman" w:hAnsi="Times New Roman"/>
        </w:rPr>
        <w:t>667 009</w:t>
      </w:r>
      <w:r w:rsidRPr="00405AA0">
        <w:rPr>
          <w:rFonts w:ascii="Times New Roman" w:hAnsi="Times New Roman"/>
        </w:rPr>
        <w:t xml:space="preserve"> apmērā.  Šajos izdevumos ietilpst finansējums tūrismam</w:t>
      </w:r>
      <w:r w:rsidR="009E3B5E" w:rsidRPr="00405AA0">
        <w:rPr>
          <w:rFonts w:ascii="Times New Roman" w:hAnsi="Times New Roman"/>
        </w:rPr>
        <w:t xml:space="preserve">, uzņēmējdarbībai, algotajiem pagaidu sabiedriskajiem darbiem.  </w:t>
      </w:r>
      <w:r w:rsidRPr="00405AA0">
        <w:rPr>
          <w:rFonts w:ascii="Times New Roman" w:hAnsi="Times New Roman"/>
        </w:rPr>
        <w:t>Lai  atbalstītu nodarbinātības līmeņa paaugstināšanos un nodrošinātu bezdarbnieku iesaisti algotajos pagaidu sabiedriskajos darbos,  noslēgts līgums ar Nodarbinātības Valsts aģentūru par algotu pagaidu sabiedrisko darbu vietu izveidi un finansējuma piesaisti.</w:t>
      </w:r>
    </w:p>
    <w:p w14:paraId="411915A2" w14:textId="37F70880" w:rsidR="00502360" w:rsidRPr="00405AA0" w:rsidRDefault="009A3DD2" w:rsidP="00502360">
      <w:pPr>
        <w:spacing w:line="276" w:lineRule="auto"/>
        <w:ind w:firstLine="709"/>
        <w:jc w:val="both"/>
        <w:rPr>
          <w:rFonts w:ascii="Times New Roman" w:hAnsi="Times New Roman"/>
        </w:rPr>
      </w:pPr>
      <w:r w:rsidRPr="00405AA0">
        <w:rPr>
          <w:rFonts w:ascii="Times New Roman" w:hAnsi="Times New Roman"/>
          <w:i/>
          <w:iCs/>
        </w:rPr>
        <w:t>Vides aizsardzībai</w:t>
      </w:r>
      <w:r w:rsidRPr="00405AA0">
        <w:rPr>
          <w:rFonts w:ascii="Times New Roman" w:hAnsi="Times New Roman"/>
        </w:rPr>
        <w:t xml:space="preserve"> 202</w:t>
      </w:r>
      <w:r w:rsidR="00D45F6D" w:rsidRPr="00405AA0">
        <w:rPr>
          <w:rFonts w:ascii="Times New Roman" w:hAnsi="Times New Roman"/>
        </w:rPr>
        <w:t>4</w:t>
      </w:r>
      <w:r w:rsidRPr="00405AA0">
        <w:rPr>
          <w:rFonts w:ascii="Times New Roman" w:hAnsi="Times New Roman"/>
        </w:rPr>
        <w:t xml:space="preserve">. gada izdevumos paredzēts EUR </w:t>
      </w:r>
      <w:r w:rsidR="00D45F6D" w:rsidRPr="00405AA0">
        <w:rPr>
          <w:rFonts w:ascii="Times New Roman" w:hAnsi="Times New Roman"/>
        </w:rPr>
        <w:t>60 210</w:t>
      </w:r>
      <w:r w:rsidRPr="00405AA0">
        <w:rPr>
          <w:rFonts w:ascii="Times New Roman" w:hAnsi="Times New Roman"/>
        </w:rPr>
        <w:t>.</w:t>
      </w:r>
      <w:r w:rsidR="00444DB4" w:rsidRPr="00405AA0">
        <w:rPr>
          <w:rFonts w:ascii="Times New Roman" w:hAnsi="Times New Roman"/>
        </w:rPr>
        <w:t xml:space="preserve"> Tajā ietilpst </w:t>
      </w:r>
      <w:r w:rsidR="00B9384F" w:rsidRPr="00405AA0">
        <w:rPr>
          <w:rFonts w:ascii="Times New Roman" w:hAnsi="Times New Roman"/>
        </w:rPr>
        <w:t>ezeru apsaimniekošanas plāns,</w:t>
      </w:r>
      <w:r w:rsidR="00444DB4" w:rsidRPr="00405AA0">
        <w:rPr>
          <w:rFonts w:ascii="Times New Roman" w:hAnsi="Times New Roman"/>
        </w:rPr>
        <w:t xml:space="preserve"> </w:t>
      </w:r>
      <w:proofErr w:type="spellStart"/>
      <w:r w:rsidR="00444DB4" w:rsidRPr="00405AA0">
        <w:rPr>
          <w:rFonts w:ascii="Times New Roman" w:hAnsi="Times New Roman"/>
        </w:rPr>
        <w:t>latvāņu</w:t>
      </w:r>
      <w:proofErr w:type="spellEnd"/>
      <w:r w:rsidR="00444DB4" w:rsidRPr="00405AA0">
        <w:rPr>
          <w:rFonts w:ascii="Times New Roman" w:hAnsi="Times New Roman"/>
        </w:rPr>
        <w:t xml:space="preserve"> apsaimniekošana Madonas novadā</w:t>
      </w:r>
      <w:r w:rsidR="00B9384F" w:rsidRPr="00405AA0">
        <w:rPr>
          <w:rFonts w:ascii="Times New Roman" w:hAnsi="Times New Roman"/>
        </w:rPr>
        <w:t>.</w:t>
      </w:r>
    </w:p>
    <w:p w14:paraId="7F4E6E27" w14:textId="5581D85A" w:rsidR="000C7936" w:rsidRPr="00405AA0" w:rsidRDefault="000C7936" w:rsidP="006B7AB8">
      <w:pPr>
        <w:spacing w:line="276" w:lineRule="auto"/>
        <w:jc w:val="both"/>
        <w:rPr>
          <w:rFonts w:ascii="Times New Roman" w:hAnsi="Times New Roman"/>
        </w:rPr>
      </w:pPr>
      <w:r w:rsidRPr="00405AA0">
        <w:rPr>
          <w:rFonts w:ascii="Times New Roman" w:hAnsi="Times New Roman"/>
        </w:rPr>
        <w:tab/>
      </w:r>
      <w:r w:rsidRPr="00405AA0">
        <w:rPr>
          <w:rFonts w:ascii="Times New Roman" w:hAnsi="Times New Roman"/>
          <w:i/>
        </w:rPr>
        <w:t>Pašvaldības teritoriju un mājokļu apsaimniekošanai</w:t>
      </w:r>
      <w:r w:rsidRPr="00405AA0">
        <w:rPr>
          <w:rFonts w:ascii="Times New Roman" w:hAnsi="Times New Roman"/>
        </w:rPr>
        <w:t xml:space="preserve"> paredzēts </w:t>
      </w:r>
      <w:r w:rsidR="00371E64" w:rsidRPr="00405AA0">
        <w:rPr>
          <w:rFonts w:ascii="Times New Roman" w:hAnsi="Times New Roman"/>
        </w:rPr>
        <w:t xml:space="preserve">finansējums </w:t>
      </w:r>
      <w:r w:rsidRPr="00405AA0">
        <w:rPr>
          <w:rFonts w:ascii="Times New Roman" w:hAnsi="Times New Roman"/>
        </w:rPr>
        <w:t xml:space="preserve">EUR </w:t>
      </w:r>
      <w:r w:rsidR="00D45F6D" w:rsidRPr="00405AA0">
        <w:rPr>
          <w:rFonts w:ascii="Times New Roman" w:hAnsi="Times New Roman"/>
        </w:rPr>
        <w:t>10 857 638</w:t>
      </w:r>
      <w:r w:rsidR="00371E64" w:rsidRPr="00405AA0">
        <w:rPr>
          <w:rFonts w:ascii="Times New Roman" w:hAnsi="Times New Roman"/>
        </w:rPr>
        <w:t xml:space="preserve"> apmērā</w:t>
      </w:r>
      <w:r w:rsidRPr="00405AA0">
        <w:rPr>
          <w:rFonts w:ascii="Times New Roman" w:hAnsi="Times New Roman"/>
        </w:rPr>
        <w:t>. Šajos izdevumos ietilpst  finansējums mājokļu attīstībai, teritoriju attīstībai un apsaimniekošanai, ūdensapgādei</w:t>
      </w:r>
      <w:r w:rsidR="00E57039" w:rsidRPr="00405AA0">
        <w:rPr>
          <w:rFonts w:ascii="Times New Roman" w:hAnsi="Times New Roman"/>
        </w:rPr>
        <w:t>, ceļu uzturēšanai</w:t>
      </w:r>
      <w:r w:rsidR="0068398F" w:rsidRPr="00405AA0">
        <w:rPr>
          <w:rFonts w:ascii="Times New Roman" w:hAnsi="Times New Roman"/>
        </w:rPr>
        <w:t>, i</w:t>
      </w:r>
      <w:r w:rsidRPr="00405AA0">
        <w:rPr>
          <w:rFonts w:ascii="Times New Roman" w:hAnsi="Times New Roman"/>
        </w:rPr>
        <w:t xml:space="preserve">nvestīciju projektu </w:t>
      </w:r>
      <w:r w:rsidR="0068398F" w:rsidRPr="00405AA0">
        <w:rPr>
          <w:rFonts w:ascii="Times New Roman" w:hAnsi="Times New Roman"/>
        </w:rPr>
        <w:t>īstenošanai.</w:t>
      </w:r>
      <w:r w:rsidRPr="00405AA0">
        <w:rPr>
          <w:rFonts w:ascii="Times New Roman" w:hAnsi="Times New Roman"/>
        </w:rPr>
        <w:t xml:space="preserve"> </w:t>
      </w:r>
      <w:bookmarkStart w:id="0" w:name="OLE_LINK1"/>
      <w:bookmarkStart w:id="1" w:name="OLE_LINK2"/>
    </w:p>
    <w:bookmarkEnd w:id="0"/>
    <w:bookmarkEnd w:id="1"/>
    <w:p w14:paraId="2C1E350E" w14:textId="62761E74" w:rsidR="000C7936" w:rsidRPr="00405AA0" w:rsidRDefault="000C7936" w:rsidP="006B7AB8">
      <w:pPr>
        <w:spacing w:line="276" w:lineRule="auto"/>
        <w:jc w:val="both"/>
        <w:rPr>
          <w:rFonts w:ascii="Times New Roman" w:hAnsi="Times New Roman"/>
        </w:rPr>
      </w:pPr>
      <w:r w:rsidRPr="00405AA0">
        <w:rPr>
          <w:rFonts w:ascii="Times New Roman" w:hAnsi="Times New Roman"/>
        </w:rPr>
        <w:tab/>
      </w:r>
      <w:r w:rsidRPr="00405AA0">
        <w:rPr>
          <w:rFonts w:ascii="Times New Roman" w:hAnsi="Times New Roman"/>
          <w:i/>
        </w:rPr>
        <w:t>Veselībai</w:t>
      </w:r>
      <w:r w:rsidRPr="00405AA0">
        <w:rPr>
          <w:rFonts w:ascii="Times New Roman" w:hAnsi="Times New Roman"/>
        </w:rPr>
        <w:t xml:space="preserve"> paredzēti  EUR </w:t>
      </w:r>
      <w:r w:rsidR="00D45F6D" w:rsidRPr="00405AA0">
        <w:rPr>
          <w:rFonts w:ascii="Times New Roman" w:hAnsi="Times New Roman"/>
        </w:rPr>
        <w:t>253 321</w:t>
      </w:r>
      <w:r w:rsidR="00371E64" w:rsidRPr="00405AA0">
        <w:rPr>
          <w:rFonts w:ascii="Times New Roman" w:hAnsi="Times New Roman"/>
        </w:rPr>
        <w:t xml:space="preserve">. </w:t>
      </w:r>
      <w:r w:rsidRPr="00405AA0">
        <w:rPr>
          <w:rFonts w:ascii="Times New Roman" w:hAnsi="Times New Roman"/>
        </w:rPr>
        <w:t>Galvenokārt līdzekļi paredzēti ambulatoro ārstniecības iestāžu darbībai</w:t>
      </w:r>
      <w:r w:rsidR="00B9384F" w:rsidRPr="00405AA0">
        <w:rPr>
          <w:rFonts w:ascii="Times New Roman" w:hAnsi="Times New Roman"/>
        </w:rPr>
        <w:t>, zobārstniecībai.</w:t>
      </w:r>
    </w:p>
    <w:p w14:paraId="1DE61DC0" w14:textId="1717C2EF" w:rsidR="000C7936" w:rsidRPr="00405AA0" w:rsidRDefault="000C7936" w:rsidP="006B7AB8">
      <w:pPr>
        <w:spacing w:line="276" w:lineRule="auto"/>
        <w:jc w:val="both"/>
        <w:rPr>
          <w:rFonts w:ascii="Times New Roman" w:hAnsi="Times New Roman"/>
        </w:rPr>
      </w:pPr>
      <w:r w:rsidRPr="00405AA0">
        <w:rPr>
          <w:rFonts w:ascii="Times New Roman" w:hAnsi="Times New Roman"/>
        </w:rPr>
        <w:lastRenderedPageBreak/>
        <w:tab/>
      </w:r>
      <w:r w:rsidRPr="00405AA0">
        <w:rPr>
          <w:rFonts w:ascii="Times New Roman" w:hAnsi="Times New Roman"/>
          <w:i/>
        </w:rPr>
        <w:t>Atpūtai un kultūrai</w:t>
      </w:r>
      <w:r w:rsidRPr="00405AA0">
        <w:rPr>
          <w:rFonts w:ascii="Times New Roman" w:hAnsi="Times New Roman"/>
        </w:rPr>
        <w:t xml:space="preserve"> paredzēti  EUR </w:t>
      </w:r>
      <w:r w:rsidR="00D45F6D" w:rsidRPr="00405AA0">
        <w:rPr>
          <w:rFonts w:ascii="Times New Roman" w:hAnsi="Times New Roman"/>
        </w:rPr>
        <w:t>4 479 984</w:t>
      </w:r>
      <w:r w:rsidR="00371E64" w:rsidRPr="00405AA0">
        <w:rPr>
          <w:rFonts w:ascii="Times New Roman" w:hAnsi="Times New Roman"/>
        </w:rPr>
        <w:t>.</w:t>
      </w:r>
      <w:r w:rsidRPr="00405AA0">
        <w:rPr>
          <w:rFonts w:ascii="Times New Roman" w:hAnsi="Times New Roman"/>
        </w:rPr>
        <w:t xml:space="preserve"> Līdzekļi paredzēti kultūras  un sporta pasākumu organizēšanai, bibliotēku, muzej</w:t>
      </w:r>
      <w:r w:rsidR="00E57039" w:rsidRPr="00405AA0">
        <w:rPr>
          <w:rFonts w:ascii="Times New Roman" w:hAnsi="Times New Roman"/>
        </w:rPr>
        <w:t>u</w:t>
      </w:r>
      <w:r w:rsidRPr="00405AA0">
        <w:rPr>
          <w:rFonts w:ascii="Times New Roman" w:hAnsi="Times New Roman"/>
        </w:rPr>
        <w:t>, kultūras namu darbības nodrošināšanai</w:t>
      </w:r>
      <w:r w:rsidR="007A54F0" w:rsidRPr="00405AA0">
        <w:rPr>
          <w:rFonts w:ascii="Times New Roman" w:hAnsi="Times New Roman"/>
        </w:rPr>
        <w:t>, ēku atjaunošanas projekt</w:t>
      </w:r>
      <w:r w:rsidR="0077343E" w:rsidRPr="00405AA0">
        <w:rPr>
          <w:rFonts w:ascii="Times New Roman" w:hAnsi="Times New Roman"/>
        </w:rPr>
        <w:t>i</w:t>
      </w:r>
      <w:r w:rsidR="007A54F0" w:rsidRPr="00405AA0">
        <w:rPr>
          <w:rFonts w:ascii="Times New Roman" w:hAnsi="Times New Roman"/>
        </w:rPr>
        <w:t>em</w:t>
      </w:r>
      <w:r w:rsidRPr="00405AA0">
        <w:rPr>
          <w:rFonts w:ascii="Times New Roman" w:hAnsi="Times New Roman"/>
        </w:rPr>
        <w:t>.</w:t>
      </w:r>
      <w:r w:rsidR="00B9384F" w:rsidRPr="00405AA0">
        <w:rPr>
          <w:rFonts w:ascii="Times New Roman" w:hAnsi="Times New Roman"/>
        </w:rPr>
        <w:t xml:space="preserve"> </w:t>
      </w:r>
    </w:p>
    <w:p w14:paraId="2010030D" w14:textId="754D8054" w:rsidR="000C7936" w:rsidRPr="00405AA0" w:rsidRDefault="000C7936" w:rsidP="006B7AB8">
      <w:pPr>
        <w:spacing w:line="276" w:lineRule="auto"/>
        <w:jc w:val="both"/>
        <w:rPr>
          <w:rFonts w:ascii="Times New Roman" w:hAnsi="Times New Roman"/>
        </w:rPr>
      </w:pPr>
      <w:r w:rsidRPr="00405AA0">
        <w:rPr>
          <w:rFonts w:ascii="Times New Roman" w:hAnsi="Times New Roman"/>
        </w:rPr>
        <w:tab/>
      </w:r>
      <w:r w:rsidRPr="00405AA0">
        <w:rPr>
          <w:rFonts w:ascii="Times New Roman" w:hAnsi="Times New Roman"/>
          <w:i/>
        </w:rPr>
        <w:t>Izglītībai</w:t>
      </w:r>
      <w:r w:rsidRPr="00405AA0">
        <w:rPr>
          <w:rFonts w:ascii="Times New Roman" w:hAnsi="Times New Roman"/>
        </w:rPr>
        <w:t xml:space="preserve"> </w:t>
      </w:r>
      <w:r w:rsidR="007B2DDB" w:rsidRPr="00405AA0">
        <w:rPr>
          <w:rFonts w:ascii="Times New Roman" w:hAnsi="Times New Roman"/>
        </w:rPr>
        <w:t xml:space="preserve"> 202</w:t>
      </w:r>
      <w:r w:rsidR="00D45F6D" w:rsidRPr="00405AA0">
        <w:rPr>
          <w:rFonts w:ascii="Times New Roman" w:hAnsi="Times New Roman"/>
        </w:rPr>
        <w:t>4</w:t>
      </w:r>
      <w:r w:rsidR="007B2DDB" w:rsidRPr="00405AA0">
        <w:rPr>
          <w:rFonts w:ascii="Times New Roman" w:hAnsi="Times New Roman"/>
        </w:rPr>
        <w:t xml:space="preserve">. gadā </w:t>
      </w:r>
      <w:r w:rsidRPr="00405AA0">
        <w:rPr>
          <w:rFonts w:ascii="Times New Roman" w:hAnsi="Times New Roman"/>
        </w:rPr>
        <w:t xml:space="preserve">paredzēti </w:t>
      </w:r>
      <w:r w:rsidR="007B2DDB" w:rsidRPr="00405AA0">
        <w:rPr>
          <w:rFonts w:ascii="Times New Roman" w:hAnsi="Times New Roman"/>
        </w:rPr>
        <w:t xml:space="preserve">EUR </w:t>
      </w:r>
      <w:r w:rsidR="00D45F6D" w:rsidRPr="00405AA0">
        <w:rPr>
          <w:rFonts w:ascii="Times New Roman" w:hAnsi="Times New Roman"/>
        </w:rPr>
        <w:t>20</w:t>
      </w:r>
      <w:r w:rsidR="0047011E" w:rsidRPr="00405AA0">
        <w:rPr>
          <w:rFonts w:ascii="Times New Roman" w:hAnsi="Times New Roman"/>
        </w:rPr>
        <w:t> 272 964</w:t>
      </w:r>
      <w:r w:rsidRPr="00405AA0">
        <w:rPr>
          <w:rFonts w:ascii="Times New Roman" w:hAnsi="Times New Roman"/>
        </w:rPr>
        <w:t xml:space="preserve"> </w:t>
      </w:r>
      <w:r w:rsidR="00371E64" w:rsidRPr="00405AA0">
        <w:rPr>
          <w:rFonts w:ascii="Times New Roman" w:hAnsi="Times New Roman"/>
        </w:rPr>
        <w:t>.</w:t>
      </w:r>
      <w:r w:rsidRPr="00405AA0">
        <w:rPr>
          <w:rFonts w:ascii="Times New Roman" w:hAnsi="Times New Roman"/>
        </w:rPr>
        <w:t xml:space="preserve"> Līdzekļi paredzēti pirmsskolas izglītības iestāžu, vispārējās izglītības iestāžu, mūzikas un  mākslas skolu, bērnu un jaunatnes sporta skolas, bērnu un jauniešu centra darbības nodrošināšanai, dažādu izglītības pasākumu organizēšanai</w:t>
      </w:r>
      <w:r w:rsidR="00E57039" w:rsidRPr="00405AA0">
        <w:rPr>
          <w:rFonts w:ascii="Times New Roman" w:hAnsi="Times New Roman"/>
        </w:rPr>
        <w:t>, skolēnu pārvadājumiem, ēdināšanai</w:t>
      </w:r>
      <w:r w:rsidRPr="00405AA0">
        <w:rPr>
          <w:rFonts w:ascii="Times New Roman" w:hAnsi="Times New Roman"/>
        </w:rPr>
        <w:t xml:space="preserve">. </w:t>
      </w:r>
      <w:r w:rsidR="000A79AB" w:rsidRPr="00405AA0">
        <w:rPr>
          <w:rFonts w:ascii="Times New Roman" w:hAnsi="Times New Roman"/>
        </w:rPr>
        <w:t>Šajā summā ietilps arī rezerve</w:t>
      </w:r>
      <w:r w:rsidR="00E57039" w:rsidRPr="00405AA0">
        <w:rPr>
          <w:rFonts w:ascii="Times New Roman" w:hAnsi="Times New Roman"/>
        </w:rPr>
        <w:t>s</w:t>
      </w:r>
      <w:r w:rsidR="000A79AB" w:rsidRPr="00405AA0">
        <w:rPr>
          <w:rFonts w:ascii="Times New Roman" w:hAnsi="Times New Roman"/>
        </w:rPr>
        <w:t xml:space="preserve"> izglītības iestāžu pedagogu atalgojumiem no septembra līdz decembrim, kā arī līdzekļi pirmsskolas izglītības iestāžu audzēkņu un vispārējo skolu skolēnu ēdināšanai </w:t>
      </w:r>
      <w:r w:rsidR="007B2DDB" w:rsidRPr="00405AA0">
        <w:rPr>
          <w:rFonts w:ascii="Times New Roman" w:hAnsi="Times New Roman"/>
        </w:rPr>
        <w:t>no septembra līdz decembrim.</w:t>
      </w:r>
      <w:r w:rsidR="0068398F" w:rsidRPr="00405AA0">
        <w:rPr>
          <w:rFonts w:ascii="Times New Roman" w:hAnsi="Times New Roman"/>
        </w:rPr>
        <w:t xml:space="preserve"> Šeit paredzēti arī daži izglītības investīciju projekti</w:t>
      </w:r>
      <w:r w:rsidR="007B2DDB" w:rsidRPr="00405AA0">
        <w:rPr>
          <w:rFonts w:ascii="Times New Roman" w:hAnsi="Times New Roman"/>
        </w:rPr>
        <w:t>, piemēram, projektam “</w:t>
      </w:r>
      <w:r w:rsidR="00D45F6D" w:rsidRPr="00405AA0">
        <w:rPr>
          <w:rFonts w:ascii="Times New Roman" w:hAnsi="Times New Roman"/>
        </w:rPr>
        <w:t>E</w:t>
      </w:r>
      <w:r w:rsidR="007B2DDB" w:rsidRPr="00405AA0">
        <w:rPr>
          <w:rFonts w:ascii="Times New Roman" w:hAnsi="Times New Roman"/>
        </w:rPr>
        <w:t>nergoefektivitātes paaugstināšanas pasākumi</w:t>
      </w:r>
      <w:r w:rsidR="00D45F6D" w:rsidRPr="00405AA0">
        <w:rPr>
          <w:rFonts w:ascii="Times New Roman" w:hAnsi="Times New Roman"/>
        </w:rPr>
        <w:t xml:space="preserve"> Lubānas vidusskolā Krasta ielā 6, Lubānā, Madonas novadā</w:t>
      </w:r>
      <w:r w:rsidR="007B2DDB" w:rsidRPr="00405AA0">
        <w:rPr>
          <w:rFonts w:ascii="Times New Roman" w:hAnsi="Times New Roman"/>
        </w:rPr>
        <w:t>”.</w:t>
      </w:r>
    </w:p>
    <w:p w14:paraId="2151DB52" w14:textId="3A8F8A88" w:rsidR="000C7936" w:rsidRPr="00405AA0" w:rsidRDefault="000C7936" w:rsidP="006B7AB8">
      <w:pPr>
        <w:spacing w:line="276" w:lineRule="auto"/>
        <w:jc w:val="both"/>
        <w:rPr>
          <w:rFonts w:ascii="Times New Roman" w:hAnsi="Times New Roman"/>
        </w:rPr>
      </w:pPr>
      <w:r w:rsidRPr="00405AA0">
        <w:rPr>
          <w:rFonts w:ascii="Times New Roman" w:hAnsi="Times New Roman"/>
        </w:rPr>
        <w:tab/>
      </w:r>
      <w:r w:rsidRPr="00405AA0">
        <w:rPr>
          <w:rFonts w:ascii="Times New Roman" w:hAnsi="Times New Roman"/>
          <w:i/>
        </w:rPr>
        <w:t>Sociālai aizsardzībai</w:t>
      </w:r>
      <w:r w:rsidRPr="00405AA0">
        <w:rPr>
          <w:rFonts w:ascii="Times New Roman" w:hAnsi="Times New Roman"/>
        </w:rPr>
        <w:t xml:space="preserve"> paredzēti EUR </w:t>
      </w:r>
      <w:r w:rsidR="00D45F6D" w:rsidRPr="00405AA0">
        <w:rPr>
          <w:rFonts w:ascii="Times New Roman" w:hAnsi="Times New Roman"/>
        </w:rPr>
        <w:t>7 982 493</w:t>
      </w:r>
      <w:r w:rsidR="00955A46" w:rsidRPr="00405AA0">
        <w:rPr>
          <w:rFonts w:ascii="Times New Roman" w:hAnsi="Times New Roman"/>
        </w:rPr>
        <w:t xml:space="preserve">. </w:t>
      </w:r>
      <w:r w:rsidRPr="00405AA0">
        <w:rPr>
          <w:rFonts w:ascii="Times New Roman" w:hAnsi="Times New Roman"/>
        </w:rPr>
        <w:t xml:space="preserve">Tajā skaitā EUR </w:t>
      </w:r>
      <w:r w:rsidR="00540833" w:rsidRPr="00405AA0">
        <w:rPr>
          <w:rFonts w:ascii="Times New Roman" w:hAnsi="Times New Roman"/>
        </w:rPr>
        <w:t>1 34</w:t>
      </w:r>
      <w:r w:rsidR="00D45F6D" w:rsidRPr="00405AA0">
        <w:rPr>
          <w:rFonts w:ascii="Times New Roman" w:hAnsi="Times New Roman"/>
        </w:rPr>
        <w:t>6</w:t>
      </w:r>
      <w:r w:rsidR="00540833" w:rsidRPr="00405AA0">
        <w:rPr>
          <w:rFonts w:ascii="Times New Roman" w:hAnsi="Times New Roman"/>
        </w:rPr>
        <w:t xml:space="preserve"> </w:t>
      </w:r>
      <w:r w:rsidR="00D45F6D" w:rsidRPr="00405AA0">
        <w:rPr>
          <w:rFonts w:ascii="Times New Roman" w:hAnsi="Times New Roman"/>
        </w:rPr>
        <w:t>050</w:t>
      </w:r>
      <w:r w:rsidR="00955A46" w:rsidRPr="00405AA0">
        <w:rPr>
          <w:rFonts w:ascii="Times New Roman" w:hAnsi="Times New Roman"/>
        </w:rPr>
        <w:t xml:space="preserve"> </w:t>
      </w:r>
      <w:r w:rsidRPr="00405AA0">
        <w:rPr>
          <w:rFonts w:ascii="Times New Roman" w:hAnsi="Times New Roman"/>
        </w:rPr>
        <w:t>ir sociālajiem pabalstiem paredzētie līdzekļi</w:t>
      </w:r>
      <w:r w:rsidR="00540833" w:rsidRPr="00405AA0">
        <w:rPr>
          <w:rFonts w:ascii="Times New Roman" w:hAnsi="Times New Roman"/>
        </w:rPr>
        <w:t>, EUR 2</w:t>
      </w:r>
      <w:r w:rsidR="007A5B0B" w:rsidRPr="00405AA0">
        <w:rPr>
          <w:rFonts w:ascii="Times New Roman" w:hAnsi="Times New Roman"/>
        </w:rPr>
        <w:t> 350 407</w:t>
      </w:r>
      <w:r w:rsidR="00540833" w:rsidRPr="00405AA0">
        <w:rPr>
          <w:rFonts w:ascii="Times New Roman" w:hAnsi="Times New Roman"/>
        </w:rPr>
        <w:t xml:space="preserve"> pansionātu un sociālās aprūpes centru darbībai, EUR </w:t>
      </w:r>
      <w:r w:rsidR="007A5B0B" w:rsidRPr="00405AA0">
        <w:rPr>
          <w:rFonts w:ascii="Times New Roman" w:hAnsi="Times New Roman"/>
        </w:rPr>
        <w:t>322 847</w:t>
      </w:r>
      <w:r w:rsidR="00540833" w:rsidRPr="00405AA0">
        <w:rPr>
          <w:rFonts w:ascii="Times New Roman" w:hAnsi="Times New Roman"/>
        </w:rPr>
        <w:t xml:space="preserve"> bāriņtiesas darbam.</w:t>
      </w:r>
    </w:p>
    <w:p w14:paraId="0C861868" w14:textId="3DFB2805" w:rsidR="00D91B1D" w:rsidRPr="00405AA0" w:rsidRDefault="00D91B1D" w:rsidP="006B7AB8">
      <w:pPr>
        <w:spacing w:line="276" w:lineRule="auto"/>
        <w:jc w:val="both"/>
        <w:rPr>
          <w:rFonts w:ascii="Times New Roman" w:hAnsi="Times New Roman"/>
        </w:rPr>
      </w:pPr>
    </w:p>
    <w:p w14:paraId="2F7CD092" w14:textId="5B1C7088" w:rsidR="00955A46" w:rsidRPr="00405AA0" w:rsidRDefault="0047011E" w:rsidP="006B7AB8">
      <w:pPr>
        <w:spacing w:line="276" w:lineRule="auto"/>
        <w:jc w:val="both"/>
        <w:rPr>
          <w:rFonts w:ascii="Times New Roman" w:hAnsi="Times New Roman"/>
        </w:rPr>
      </w:pPr>
      <w:r w:rsidRPr="00405AA0">
        <w:rPr>
          <w:rFonts w:ascii="Times New Roman" w:hAnsi="Times New Roman"/>
          <w:noProof/>
          <w:lang w:eastAsia="lv-LV"/>
        </w:rPr>
        <w:drawing>
          <wp:inline distT="0" distB="0" distL="0" distR="0" wp14:anchorId="6D15EF97" wp14:editId="64E1CCE0">
            <wp:extent cx="5274310" cy="4067175"/>
            <wp:effectExtent l="0" t="0" r="2540" b="9525"/>
            <wp:docPr id="5" name="Diagram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C9CB052" w14:textId="1C7F210A" w:rsidR="000C7936" w:rsidRPr="00405AA0" w:rsidRDefault="000C7936" w:rsidP="006B7AB8">
      <w:pPr>
        <w:spacing w:line="276" w:lineRule="auto"/>
        <w:rPr>
          <w:rFonts w:ascii="Times New Roman" w:hAnsi="Times New Roman"/>
        </w:rPr>
      </w:pPr>
    </w:p>
    <w:p w14:paraId="0AE54510" w14:textId="42D0FC66" w:rsidR="00955A46" w:rsidRPr="00AC26E4" w:rsidRDefault="00A6351F" w:rsidP="00AC26E4">
      <w:pPr>
        <w:spacing w:line="276" w:lineRule="auto"/>
        <w:rPr>
          <w:rFonts w:ascii="Times New Roman" w:hAnsi="Times New Roman"/>
          <w:b/>
          <w:bCs/>
          <w:i/>
          <w:iCs/>
        </w:rPr>
      </w:pPr>
      <w:r w:rsidRPr="00405AA0">
        <w:rPr>
          <w:rFonts w:ascii="Times New Roman" w:hAnsi="Times New Roman"/>
          <w:b/>
          <w:bCs/>
          <w:i/>
          <w:iCs/>
        </w:rPr>
        <w:t>Izdevumi ekonomisko kategoriju griezumā:</w:t>
      </w:r>
    </w:p>
    <w:p w14:paraId="35F6F093" w14:textId="7C436276" w:rsidR="00A6351F" w:rsidRPr="00405AA0" w:rsidRDefault="007A5B0B" w:rsidP="00AC0BEB">
      <w:pPr>
        <w:widowControl/>
        <w:suppressAutoHyphens w:val="0"/>
        <w:spacing w:line="276" w:lineRule="auto"/>
        <w:ind w:firstLine="720"/>
        <w:jc w:val="both"/>
        <w:rPr>
          <w:rFonts w:ascii="Times New Roman" w:hAnsi="Times New Roman"/>
        </w:rPr>
      </w:pPr>
      <w:r w:rsidRPr="00405AA0">
        <w:rPr>
          <w:rFonts w:ascii="Times New Roman" w:hAnsi="Times New Roman"/>
        </w:rPr>
        <w:t>54,2</w:t>
      </w:r>
      <w:r w:rsidR="00E20E4B" w:rsidRPr="00405AA0">
        <w:rPr>
          <w:rFonts w:ascii="Times New Roman" w:hAnsi="Times New Roman"/>
        </w:rPr>
        <w:t>%</w:t>
      </w:r>
      <w:r w:rsidR="000C7936" w:rsidRPr="00405AA0">
        <w:rPr>
          <w:rFonts w:ascii="Times New Roman" w:hAnsi="Times New Roman"/>
        </w:rPr>
        <w:t xml:space="preserve"> no kopējiem pamatbudžeta izdevumiem </w:t>
      </w:r>
      <w:r w:rsidR="007A1767" w:rsidRPr="00405AA0">
        <w:rPr>
          <w:rFonts w:ascii="Times New Roman" w:hAnsi="Times New Roman"/>
        </w:rPr>
        <w:t>(</w:t>
      </w:r>
      <w:r w:rsidR="000C7936" w:rsidRPr="00405AA0">
        <w:rPr>
          <w:rFonts w:ascii="Times New Roman" w:hAnsi="Times New Roman"/>
        </w:rPr>
        <w:t xml:space="preserve">EUR </w:t>
      </w:r>
      <w:r w:rsidR="0047011E" w:rsidRPr="00405AA0">
        <w:rPr>
          <w:rFonts w:ascii="Times New Roman" w:hAnsi="Times New Roman"/>
        </w:rPr>
        <w:t>27 838 563</w:t>
      </w:r>
      <w:r w:rsidR="007A1767" w:rsidRPr="00405AA0">
        <w:rPr>
          <w:rFonts w:ascii="Times New Roman" w:hAnsi="Times New Roman"/>
        </w:rPr>
        <w:t xml:space="preserve">) </w:t>
      </w:r>
      <w:r w:rsidR="000C7936" w:rsidRPr="00405AA0">
        <w:rPr>
          <w:rFonts w:ascii="Times New Roman" w:hAnsi="Times New Roman"/>
        </w:rPr>
        <w:t>paredzēts izlietot atalgojumam un darba devēja valsts sociālās apdrošināšanas obligātajām iemaksām (ieskaitot rezervi pedagogu atalgojumiem no septembra)</w:t>
      </w:r>
      <w:r w:rsidR="00A6351F" w:rsidRPr="00405AA0">
        <w:rPr>
          <w:rFonts w:ascii="Times New Roman" w:hAnsi="Times New Roman"/>
        </w:rPr>
        <w:t>.</w:t>
      </w:r>
    </w:p>
    <w:p w14:paraId="38E16658" w14:textId="32E3D223" w:rsidR="00E20E4B" w:rsidRPr="00405AA0" w:rsidRDefault="00E20E4B" w:rsidP="00AC0BEB">
      <w:pPr>
        <w:widowControl/>
        <w:suppressAutoHyphens w:val="0"/>
        <w:spacing w:line="276" w:lineRule="auto"/>
        <w:ind w:firstLine="720"/>
        <w:jc w:val="both"/>
        <w:rPr>
          <w:rFonts w:ascii="Times New Roman" w:hAnsi="Times New Roman"/>
        </w:rPr>
      </w:pPr>
      <w:r w:rsidRPr="00405AA0">
        <w:rPr>
          <w:rFonts w:ascii="Times New Roman" w:hAnsi="Times New Roman"/>
        </w:rPr>
        <w:t xml:space="preserve">EUR </w:t>
      </w:r>
      <w:r w:rsidR="007A5B0B" w:rsidRPr="00405AA0">
        <w:rPr>
          <w:rFonts w:ascii="Times New Roman" w:hAnsi="Times New Roman"/>
        </w:rPr>
        <w:t>13</w:t>
      </w:r>
      <w:r w:rsidR="0047011E" w:rsidRPr="00405AA0">
        <w:rPr>
          <w:rFonts w:ascii="Times New Roman" w:hAnsi="Times New Roman"/>
        </w:rPr>
        <w:t> 995 737</w:t>
      </w:r>
      <w:r w:rsidRPr="00405AA0">
        <w:rPr>
          <w:rFonts w:ascii="Times New Roman" w:hAnsi="Times New Roman"/>
        </w:rPr>
        <w:t xml:space="preserve"> jeb </w:t>
      </w:r>
      <w:r w:rsidR="007A5B0B" w:rsidRPr="00405AA0">
        <w:rPr>
          <w:rFonts w:ascii="Times New Roman" w:hAnsi="Times New Roman"/>
        </w:rPr>
        <w:t>27,2</w:t>
      </w:r>
      <w:r w:rsidRPr="00405AA0">
        <w:rPr>
          <w:rFonts w:ascii="Times New Roman" w:hAnsi="Times New Roman"/>
        </w:rPr>
        <w:t>% no kopējiem izdevumiem ir paredzēti precēm un pakalpojumiem.</w:t>
      </w:r>
      <w:r w:rsidR="00DF19FB" w:rsidRPr="00405AA0">
        <w:rPr>
          <w:rFonts w:ascii="Times New Roman" w:hAnsi="Times New Roman"/>
        </w:rPr>
        <w:t xml:space="preserve"> Tajā skaitā EUR </w:t>
      </w:r>
      <w:r w:rsidR="007A5B0B" w:rsidRPr="00405AA0">
        <w:rPr>
          <w:rFonts w:ascii="Times New Roman" w:hAnsi="Times New Roman"/>
        </w:rPr>
        <w:t>3 109 522</w:t>
      </w:r>
      <w:r w:rsidR="00DF19FB" w:rsidRPr="00405AA0">
        <w:rPr>
          <w:rFonts w:ascii="Times New Roman" w:hAnsi="Times New Roman"/>
        </w:rPr>
        <w:t xml:space="preserve"> komunālajiem un sakaru pakalpojumiem,  EUR </w:t>
      </w:r>
      <w:r w:rsidR="007A5B0B" w:rsidRPr="00405AA0">
        <w:rPr>
          <w:rFonts w:ascii="Times New Roman" w:hAnsi="Times New Roman"/>
        </w:rPr>
        <w:t>1 058 587</w:t>
      </w:r>
      <w:r w:rsidR="00DF19FB" w:rsidRPr="00405AA0">
        <w:rPr>
          <w:rFonts w:ascii="Times New Roman" w:hAnsi="Times New Roman"/>
        </w:rPr>
        <w:t xml:space="preserve"> kurināmajam un degvielai un EUR </w:t>
      </w:r>
      <w:r w:rsidR="007A5B0B" w:rsidRPr="00405AA0">
        <w:rPr>
          <w:rFonts w:ascii="Times New Roman" w:hAnsi="Times New Roman"/>
        </w:rPr>
        <w:t>1 959 061</w:t>
      </w:r>
      <w:r w:rsidR="00DF19FB" w:rsidRPr="00405AA0">
        <w:rPr>
          <w:rFonts w:ascii="Times New Roman" w:hAnsi="Times New Roman"/>
        </w:rPr>
        <w:t xml:space="preserve"> ēdināšanas (produktu) izmaksām.</w:t>
      </w:r>
    </w:p>
    <w:p w14:paraId="0745CC30" w14:textId="5F89A171" w:rsidR="00B143B0" w:rsidRPr="00405AA0" w:rsidRDefault="00B143B0" w:rsidP="00AC0BEB">
      <w:pPr>
        <w:widowControl/>
        <w:suppressAutoHyphens w:val="0"/>
        <w:spacing w:line="276" w:lineRule="auto"/>
        <w:ind w:firstLine="720"/>
        <w:jc w:val="both"/>
        <w:rPr>
          <w:rFonts w:ascii="Times New Roman" w:hAnsi="Times New Roman"/>
        </w:rPr>
      </w:pPr>
      <w:r w:rsidRPr="00405AA0">
        <w:rPr>
          <w:rFonts w:ascii="Times New Roman" w:hAnsi="Times New Roman"/>
        </w:rPr>
        <w:lastRenderedPageBreak/>
        <w:t xml:space="preserve">Pavisam neliels īpatsvars 0,8% jeb EUR </w:t>
      </w:r>
      <w:r w:rsidR="007A5B0B" w:rsidRPr="00405AA0">
        <w:rPr>
          <w:rFonts w:ascii="Times New Roman" w:hAnsi="Times New Roman"/>
        </w:rPr>
        <w:t>414 172</w:t>
      </w:r>
      <w:r w:rsidRPr="00405AA0">
        <w:rPr>
          <w:rFonts w:ascii="Times New Roman" w:hAnsi="Times New Roman"/>
        </w:rPr>
        <w:t xml:space="preserve"> no izdevumiem ir paredzēti subsīd</w:t>
      </w:r>
      <w:r w:rsidR="0077343E" w:rsidRPr="00405AA0">
        <w:rPr>
          <w:rFonts w:ascii="Times New Roman" w:hAnsi="Times New Roman"/>
        </w:rPr>
        <w:t>i</w:t>
      </w:r>
      <w:r w:rsidRPr="00405AA0">
        <w:rPr>
          <w:rFonts w:ascii="Times New Roman" w:hAnsi="Times New Roman"/>
        </w:rPr>
        <w:t>jām un dotācijām. Dotācijas tiek maksātas biedrībām un nodibinājumiem. Kā viens no piemēriem – nevalstisko organizāciju projektu konkurss, kura mērķis ir atbalstīt sabiedriski nozīmīgu programmu, projektu un pasākumu īstenošanu Madonas novadā, veicinot iedzīvotāju līdzdalību aktuālu problē</w:t>
      </w:r>
      <w:r w:rsidR="0077343E" w:rsidRPr="00405AA0">
        <w:rPr>
          <w:rFonts w:ascii="Times New Roman" w:hAnsi="Times New Roman"/>
        </w:rPr>
        <w:t>m</w:t>
      </w:r>
      <w:r w:rsidRPr="00405AA0">
        <w:rPr>
          <w:rFonts w:ascii="Times New Roman" w:hAnsi="Times New Roman"/>
        </w:rPr>
        <w:t>u risināšanā un apkārtējās vides uzlabošanā.</w:t>
      </w:r>
    </w:p>
    <w:p w14:paraId="0771FC63" w14:textId="60A95E5E" w:rsidR="00B143B0" w:rsidRPr="00405AA0" w:rsidRDefault="00B143B0" w:rsidP="00AC0BEB">
      <w:pPr>
        <w:widowControl/>
        <w:suppressAutoHyphens w:val="0"/>
        <w:spacing w:line="276" w:lineRule="auto"/>
        <w:ind w:firstLine="720"/>
        <w:jc w:val="both"/>
        <w:rPr>
          <w:rFonts w:ascii="Times New Roman" w:hAnsi="Times New Roman"/>
        </w:rPr>
      </w:pPr>
      <w:r w:rsidRPr="00405AA0">
        <w:rPr>
          <w:rFonts w:ascii="Times New Roman" w:hAnsi="Times New Roman"/>
        </w:rPr>
        <w:t xml:space="preserve">EUR </w:t>
      </w:r>
      <w:r w:rsidR="007A5B0B" w:rsidRPr="00405AA0">
        <w:rPr>
          <w:rFonts w:ascii="Times New Roman" w:hAnsi="Times New Roman"/>
        </w:rPr>
        <w:t>1 537 308</w:t>
      </w:r>
      <w:r w:rsidRPr="00405AA0">
        <w:rPr>
          <w:rFonts w:ascii="Times New Roman" w:hAnsi="Times New Roman"/>
        </w:rPr>
        <w:t xml:space="preserve"> jeb </w:t>
      </w:r>
      <w:r w:rsidR="007A5B0B" w:rsidRPr="00405AA0">
        <w:rPr>
          <w:rFonts w:ascii="Times New Roman" w:hAnsi="Times New Roman"/>
        </w:rPr>
        <w:t>3,0</w:t>
      </w:r>
      <w:r w:rsidRPr="00405AA0">
        <w:rPr>
          <w:rFonts w:ascii="Times New Roman" w:hAnsi="Times New Roman"/>
        </w:rPr>
        <w:t xml:space="preserve">% no </w:t>
      </w:r>
      <w:r w:rsidR="00A0629E" w:rsidRPr="00405AA0">
        <w:rPr>
          <w:rFonts w:ascii="Times New Roman" w:hAnsi="Times New Roman"/>
        </w:rPr>
        <w:t xml:space="preserve">budžeta izdevumiem ir paredzēts tērēt aizņēmumu procentu izdevumiem. </w:t>
      </w:r>
    </w:p>
    <w:p w14:paraId="44C28865" w14:textId="4556D19E" w:rsidR="00A0629E" w:rsidRPr="00405AA0" w:rsidRDefault="00A0629E" w:rsidP="00AC0BEB">
      <w:pPr>
        <w:widowControl/>
        <w:suppressAutoHyphens w:val="0"/>
        <w:spacing w:line="276" w:lineRule="auto"/>
        <w:ind w:firstLine="720"/>
        <w:jc w:val="both"/>
        <w:rPr>
          <w:rFonts w:ascii="Times New Roman" w:hAnsi="Times New Roman"/>
        </w:rPr>
      </w:pPr>
      <w:r w:rsidRPr="00405AA0">
        <w:rPr>
          <w:rFonts w:ascii="Times New Roman" w:hAnsi="Times New Roman"/>
        </w:rPr>
        <w:t xml:space="preserve">Pamatkapitāla veidošanai kopā izdevumos plānots EUR </w:t>
      </w:r>
      <w:r w:rsidR="007A5B0B" w:rsidRPr="00405AA0">
        <w:rPr>
          <w:rFonts w:ascii="Times New Roman" w:hAnsi="Times New Roman"/>
        </w:rPr>
        <w:t>4 640 525</w:t>
      </w:r>
      <w:r w:rsidRPr="00405AA0">
        <w:rPr>
          <w:rFonts w:ascii="Times New Roman" w:hAnsi="Times New Roman"/>
        </w:rPr>
        <w:t>, tai skaitā, pamatlīdzekļiem (bibli</w:t>
      </w:r>
      <w:r w:rsidR="0077343E" w:rsidRPr="00405AA0">
        <w:rPr>
          <w:rFonts w:ascii="Times New Roman" w:hAnsi="Times New Roman"/>
        </w:rPr>
        <w:t>o</w:t>
      </w:r>
      <w:r w:rsidRPr="00405AA0">
        <w:rPr>
          <w:rFonts w:ascii="Times New Roman" w:hAnsi="Times New Roman"/>
        </w:rPr>
        <w:t>tēku krājumiem, datortehnikai, kapitālajam remontam un nepabeigtajai būvniecībai) un nemateriālajiem ieguldījumiem (licencēm).</w:t>
      </w:r>
    </w:p>
    <w:p w14:paraId="5C7DF1C5" w14:textId="2039066D" w:rsidR="008B00FF" w:rsidRPr="00405AA0" w:rsidRDefault="008B00FF" w:rsidP="00AC0BEB">
      <w:pPr>
        <w:widowControl/>
        <w:suppressAutoHyphens w:val="0"/>
        <w:spacing w:line="276" w:lineRule="auto"/>
        <w:ind w:firstLine="720"/>
        <w:jc w:val="both"/>
        <w:rPr>
          <w:rFonts w:ascii="Times New Roman" w:hAnsi="Times New Roman"/>
        </w:rPr>
      </w:pPr>
      <w:r w:rsidRPr="00405AA0">
        <w:rPr>
          <w:rFonts w:ascii="Times New Roman" w:hAnsi="Times New Roman"/>
        </w:rPr>
        <w:t>Sociālā rakstura maksājumos Madonas novada pašvaldība 202</w:t>
      </w:r>
      <w:r w:rsidR="007A5B0B" w:rsidRPr="00405AA0">
        <w:rPr>
          <w:rFonts w:ascii="Times New Roman" w:hAnsi="Times New Roman"/>
        </w:rPr>
        <w:t>4</w:t>
      </w:r>
      <w:r w:rsidRPr="00405AA0">
        <w:rPr>
          <w:rFonts w:ascii="Times New Roman" w:hAnsi="Times New Roman"/>
        </w:rPr>
        <w:t xml:space="preserve">. gadā plāno tērēt EUR </w:t>
      </w:r>
      <w:r w:rsidR="007A5B0B" w:rsidRPr="00405AA0">
        <w:rPr>
          <w:rFonts w:ascii="Times New Roman" w:hAnsi="Times New Roman"/>
        </w:rPr>
        <w:t>2 540 983</w:t>
      </w:r>
      <w:r w:rsidRPr="00405AA0">
        <w:rPr>
          <w:rFonts w:ascii="Times New Roman" w:hAnsi="Times New Roman"/>
        </w:rPr>
        <w:t>. Šajā summā ietverti ne tikai pabalsti, bet arī tādu transporta izdevumu (autobusa biļešu) atmaksa skolēniem, kas saistīti ar nokļūšanu izgl</w:t>
      </w:r>
      <w:r w:rsidR="0077343E" w:rsidRPr="00405AA0">
        <w:rPr>
          <w:rFonts w:ascii="Times New Roman" w:hAnsi="Times New Roman"/>
        </w:rPr>
        <w:t>īt</w:t>
      </w:r>
      <w:r w:rsidRPr="00405AA0">
        <w:rPr>
          <w:rFonts w:ascii="Times New Roman" w:hAnsi="Times New Roman"/>
        </w:rPr>
        <w:t>ības iestādē. T</w:t>
      </w:r>
      <w:r w:rsidR="007A5B0B" w:rsidRPr="00405AA0">
        <w:rPr>
          <w:rFonts w:ascii="Times New Roman" w:hAnsi="Times New Roman"/>
        </w:rPr>
        <w:t>e</w:t>
      </w:r>
      <w:r w:rsidRPr="00405AA0">
        <w:rPr>
          <w:rFonts w:ascii="Times New Roman" w:hAnsi="Times New Roman"/>
        </w:rPr>
        <w:t xml:space="preserve"> ir paredzēt</w:t>
      </w:r>
      <w:r w:rsidR="007A5B0B" w:rsidRPr="00405AA0">
        <w:rPr>
          <w:rFonts w:ascii="Times New Roman" w:hAnsi="Times New Roman"/>
        </w:rPr>
        <w:t>a</w:t>
      </w:r>
      <w:r w:rsidRPr="00405AA0">
        <w:rPr>
          <w:rFonts w:ascii="Times New Roman" w:hAnsi="Times New Roman"/>
        </w:rPr>
        <w:t>s</w:t>
      </w:r>
      <w:r w:rsidR="007A5B0B" w:rsidRPr="00405AA0">
        <w:rPr>
          <w:rFonts w:ascii="Times New Roman" w:hAnsi="Times New Roman"/>
        </w:rPr>
        <w:t xml:space="preserve"> izmaksas aprūpei mājās un dienas aprūpes centra pakalpojumi pilngadīgām personām ar garīga rakstura traucējumiem.</w:t>
      </w:r>
    </w:p>
    <w:p w14:paraId="6B3707BD" w14:textId="6A9479A4" w:rsidR="005F1A32" w:rsidRPr="00405AA0" w:rsidRDefault="00D8400E" w:rsidP="00AC0BEB">
      <w:pPr>
        <w:widowControl/>
        <w:suppressAutoHyphens w:val="0"/>
        <w:spacing w:line="276" w:lineRule="auto"/>
        <w:ind w:firstLine="720"/>
        <w:jc w:val="both"/>
        <w:rPr>
          <w:rFonts w:ascii="Times New Roman" w:hAnsi="Times New Roman"/>
        </w:rPr>
      </w:pPr>
      <w:r w:rsidRPr="00405AA0">
        <w:rPr>
          <w:rFonts w:ascii="Times New Roman" w:hAnsi="Times New Roman"/>
        </w:rPr>
        <w:t xml:space="preserve">Pašvaldību </w:t>
      </w:r>
      <w:proofErr w:type="spellStart"/>
      <w:r w:rsidRPr="00405AA0">
        <w:rPr>
          <w:rFonts w:ascii="Times New Roman" w:hAnsi="Times New Roman"/>
        </w:rPr>
        <w:t>transfertos</w:t>
      </w:r>
      <w:proofErr w:type="spellEnd"/>
      <w:r w:rsidRPr="00405AA0">
        <w:rPr>
          <w:rFonts w:ascii="Times New Roman" w:hAnsi="Times New Roman"/>
        </w:rPr>
        <w:t xml:space="preserve"> ir ieplānots </w:t>
      </w:r>
      <w:r w:rsidR="00C51638" w:rsidRPr="00405AA0">
        <w:rPr>
          <w:rFonts w:ascii="Times New Roman" w:hAnsi="Times New Roman"/>
        </w:rPr>
        <w:t xml:space="preserve">EUR </w:t>
      </w:r>
      <w:r w:rsidR="007A5B0B" w:rsidRPr="00405AA0">
        <w:rPr>
          <w:rFonts w:ascii="Times New Roman" w:hAnsi="Times New Roman"/>
        </w:rPr>
        <w:t>408 422</w:t>
      </w:r>
      <w:r w:rsidR="00C51638" w:rsidRPr="00405AA0">
        <w:rPr>
          <w:rFonts w:ascii="Times New Roman" w:hAnsi="Times New Roman"/>
        </w:rPr>
        <w:t xml:space="preserve"> jeb </w:t>
      </w:r>
      <w:r w:rsidR="007A5B0B" w:rsidRPr="00405AA0">
        <w:rPr>
          <w:rFonts w:ascii="Times New Roman" w:hAnsi="Times New Roman"/>
        </w:rPr>
        <w:t>0,8</w:t>
      </w:r>
      <w:r w:rsidR="00C51638" w:rsidRPr="00405AA0">
        <w:rPr>
          <w:rFonts w:ascii="Times New Roman" w:hAnsi="Times New Roman"/>
        </w:rPr>
        <w:t xml:space="preserve">% no kopējiem izdevumiem. EUR 405 000 no tā ir paredzēts Madonas novada pašvaldības </w:t>
      </w:r>
      <w:proofErr w:type="spellStart"/>
      <w:r w:rsidR="00C51638" w:rsidRPr="00405AA0">
        <w:rPr>
          <w:rFonts w:ascii="Times New Roman" w:hAnsi="Times New Roman"/>
        </w:rPr>
        <w:t>transfertiem</w:t>
      </w:r>
      <w:proofErr w:type="spellEnd"/>
      <w:r w:rsidR="00C51638" w:rsidRPr="00405AA0">
        <w:rPr>
          <w:rFonts w:ascii="Times New Roman" w:hAnsi="Times New Roman"/>
        </w:rPr>
        <w:t xml:space="preserve"> citām pašvaldībām par izglītīb</w:t>
      </w:r>
      <w:r w:rsidR="0077343E" w:rsidRPr="00405AA0">
        <w:rPr>
          <w:rFonts w:ascii="Times New Roman" w:hAnsi="Times New Roman"/>
        </w:rPr>
        <w:t>a</w:t>
      </w:r>
      <w:r w:rsidR="00C51638" w:rsidRPr="00405AA0">
        <w:rPr>
          <w:rFonts w:ascii="Times New Roman" w:hAnsi="Times New Roman"/>
        </w:rPr>
        <w:t xml:space="preserve">s pakalpojuma sniegšanu Madonā deklarētajiem bērniem, bet EUR </w:t>
      </w:r>
      <w:r w:rsidR="007A5B0B" w:rsidRPr="00405AA0">
        <w:rPr>
          <w:rFonts w:ascii="Times New Roman" w:hAnsi="Times New Roman"/>
        </w:rPr>
        <w:t>3 422</w:t>
      </w:r>
      <w:r w:rsidR="00C51638" w:rsidRPr="00405AA0">
        <w:rPr>
          <w:rFonts w:ascii="Times New Roman" w:hAnsi="Times New Roman"/>
        </w:rPr>
        <w:t xml:space="preserve"> plānoti Madonas novada pašvaldības </w:t>
      </w:r>
      <w:proofErr w:type="spellStart"/>
      <w:r w:rsidR="00C51638" w:rsidRPr="00405AA0">
        <w:rPr>
          <w:rFonts w:ascii="Times New Roman" w:hAnsi="Times New Roman"/>
        </w:rPr>
        <w:t>transfertiem</w:t>
      </w:r>
      <w:proofErr w:type="spellEnd"/>
      <w:r w:rsidR="00C51638" w:rsidRPr="00405AA0">
        <w:rPr>
          <w:rFonts w:ascii="Times New Roman" w:hAnsi="Times New Roman"/>
        </w:rPr>
        <w:t xml:space="preserve"> uz Valsts budžetu par iepriekšējos gados saņemtajiem, bet neiztērētajiem valsts budžeta </w:t>
      </w:r>
      <w:proofErr w:type="spellStart"/>
      <w:r w:rsidR="00C51638" w:rsidRPr="00405AA0">
        <w:rPr>
          <w:rFonts w:ascii="Times New Roman" w:hAnsi="Times New Roman"/>
        </w:rPr>
        <w:t>transfertiem</w:t>
      </w:r>
      <w:proofErr w:type="spellEnd"/>
      <w:r w:rsidR="00C51638" w:rsidRPr="00405AA0">
        <w:rPr>
          <w:rFonts w:ascii="Times New Roman" w:hAnsi="Times New Roman"/>
        </w:rPr>
        <w:t xml:space="preserve"> (mērķdotācijām</w:t>
      </w:r>
      <w:r w:rsidR="005F1A32" w:rsidRPr="00405AA0">
        <w:rPr>
          <w:rFonts w:ascii="Times New Roman" w:hAnsi="Times New Roman"/>
        </w:rPr>
        <w:t>).</w:t>
      </w:r>
    </w:p>
    <w:p w14:paraId="426D39FC" w14:textId="41BC2DD4" w:rsidR="00DF19FB" w:rsidRPr="00405AA0" w:rsidRDefault="00C51638" w:rsidP="007A1767">
      <w:pPr>
        <w:widowControl/>
        <w:suppressAutoHyphens w:val="0"/>
        <w:ind w:firstLine="720"/>
        <w:jc w:val="both"/>
        <w:rPr>
          <w:rFonts w:ascii="Times New Roman" w:hAnsi="Times New Roman"/>
        </w:rPr>
      </w:pPr>
      <w:r w:rsidRPr="00405AA0">
        <w:rPr>
          <w:rFonts w:ascii="Times New Roman" w:hAnsi="Times New Roman"/>
        </w:rPr>
        <w:t xml:space="preserve"> </w:t>
      </w:r>
    </w:p>
    <w:p w14:paraId="0FB48419" w14:textId="05167325" w:rsidR="00B96CF1" w:rsidRPr="00405AA0" w:rsidRDefault="007A5B0B" w:rsidP="000B727D">
      <w:pPr>
        <w:spacing w:line="276" w:lineRule="auto"/>
        <w:jc w:val="both"/>
        <w:rPr>
          <w:rFonts w:ascii="Times New Roman" w:hAnsi="Times New Roman"/>
        </w:rPr>
      </w:pPr>
      <w:r w:rsidRPr="00405AA0">
        <w:rPr>
          <w:rFonts w:ascii="Times New Roman" w:hAnsi="Times New Roman"/>
          <w:noProof/>
          <w:lang w:eastAsia="lv-LV"/>
        </w:rPr>
        <w:drawing>
          <wp:inline distT="0" distB="0" distL="0" distR="0" wp14:anchorId="494C0EFC" wp14:editId="12B4D965">
            <wp:extent cx="5314950" cy="3952875"/>
            <wp:effectExtent l="0" t="0" r="0" b="9525"/>
            <wp:docPr id="4" name="Diagram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7C638C4" w14:textId="3D1B172D" w:rsidR="000C7936" w:rsidRPr="00405AA0" w:rsidRDefault="00AC26E4" w:rsidP="00AC26E4">
      <w:pPr>
        <w:widowControl/>
        <w:suppressAutoHyphens w:val="0"/>
        <w:spacing w:after="160" w:line="259" w:lineRule="auto"/>
        <w:rPr>
          <w:rFonts w:ascii="Times New Roman" w:hAnsi="Times New Roman"/>
        </w:rPr>
      </w:pPr>
      <w:r>
        <w:rPr>
          <w:rFonts w:ascii="Times New Roman" w:hAnsi="Times New Roman"/>
        </w:rPr>
        <w:br w:type="page"/>
      </w:r>
    </w:p>
    <w:p w14:paraId="7910AFD7" w14:textId="6C2AB2D2" w:rsidR="00540833" w:rsidRPr="00405AA0" w:rsidRDefault="00540833" w:rsidP="00AC26E4">
      <w:pPr>
        <w:spacing w:after="240" w:line="276" w:lineRule="auto"/>
        <w:jc w:val="both"/>
        <w:rPr>
          <w:rFonts w:ascii="Times New Roman" w:hAnsi="Times New Roman"/>
        </w:rPr>
      </w:pPr>
      <w:r w:rsidRPr="00405AA0">
        <w:rPr>
          <w:rFonts w:ascii="Times New Roman" w:hAnsi="Times New Roman"/>
          <w:b/>
        </w:rPr>
        <w:lastRenderedPageBreak/>
        <w:t>Finansēšana</w:t>
      </w:r>
    </w:p>
    <w:p w14:paraId="0A72A5BA" w14:textId="58C864B9" w:rsidR="00540833" w:rsidRPr="00405AA0" w:rsidRDefault="005F1A32" w:rsidP="00AC0BEB">
      <w:pPr>
        <w:spacing w:line="276" w:lineRule="auto"/>
        <w:jc w:val="both"/>
        <w:rPr>
          <w:rFonts w:ascii="Times New Roman" w:hAnsi="Times New Roman"/>
        </w:rPr>
      </w:pPr>
      <w:r w:rsidRPr="00405AA0">
        <w:rPr>
          <w:rFonts w:ascii="Times New Roman" w:hAnsi="Times New Roman"/>
        </w:rPr>
        <w:t xml:space="preserve">Finansēšanai </w:t>
      </w:r>
      <w:r w:rsidR="00540833" w:rsidRPr="00405AA0">
        <w:rPr>
          <w:rFonts w:ascii="Times New Roman" w:hAnsi="Times New Roman"/>
        </w:rPr>
        <w:t>(aizdevumu pamatsumm</w:t>
      </w:r>
      <w:r w:rsidRPr="00405AA0">
        <w:rPr>
          <w:rFonts w:ascii="Times New Roman" w:hAnsi="Times New Roman"/>
        </w:rPr>
        <w:t>as</w:t>
      </w:r>
      <w:r w:rsidR="00540833" w:rsidRPr="00405AA0">
        <w:rPr>
          <w:rFonts w:ascii="Times New Roman" w:hAnsi="Times New Roman"/>
        </w:rPr>
        <w:t xml:space="preserve"> atmaksai) 202</w:t>
      </w:r>
      <w:r w:rsidR="00C77EEE" w:rsidRPr="00405AA0">
        <w:rPr>
          <w:rFonts w:ascii="Times New Roman" w:hAnsi="Times New Roman"/>
        </w:rPr>
        <w:t>4</w:t>
      </w:r>
      <w:r w:rsidR="00540833" w:rsidRPr="00405AA0">
        <w:rPr>
          <w:rFonts w:ascii="Times New Roman" w:hAnsi="Times New Roman"/>
        </w:rPr>
        <w:t xml:space="preserve">. gadā ir paredzēti EUR </w:t>
      </w:r>
      <w:r w:rsidRPr="00405AA0">
        <w:rPr>
          <w:rFonts w:ascii="Times New Roman" w:hAnsi="Times New Roman"/>
        </w:rPr>
        <w:t>1</w:t>
      </w:r>
      <w:r w:rsidR="00C77EEE" w:rsidRPr="00405AA0">
        <w:rPr>
          <w:rFonts w:ascii="Times New Roman" w:hAnsi="Times New Roman"/>
        </w:rPr>
        <w:t> 757 073</w:t>
      </w:r>
      <w:r w:rsidR="00540833" w:rsidRPr="00405AA0">
        <w:rPr>
          <w:rFonts w:ascii="Times New Roman" w:hAnsi="Times New Roman"/>
        </w:rPr>
        <w:t xml:space="preserve">. Plānots arī saņemt aizņēmumus EUR </w:t>
      </w:r>
      <w:r w:rsidR="00C77EEE" w:rsidRPr="00405AA0">
        <w:rPr>
          <w:rFonts w:ascii="Times New Roman" w:hAnsi="Times New Roman"/>
        </w:rPr>
        <w:t>2 160 850</w:t>
      </w:r>
      <w:r w:rsidR="00540833" w:rsidRPr="00405AA0">
        <w:rPr>
          <w:rFonts w:ascii="Times New Roman" w:hAnsi="Times New Roman"/>
        </w:rPr>
        <w:t xml:space="preserve"> apmērā, tajā skaitā:</w:t>
      </w:r>
    </w:p>
    <w:p w14:paraId="1ACD00C0" w14:textId="77777777" w:rsidR="00C77EEE" w:rsidRPr="00405AA0" w:rsidRDefault="00C77EEE" w:rsidP="00AC0BEB">
      <w:pPr>
        <w:spacing w:line="276" w:lineRule="auto"/>
        <w:jc w:val="both"/>
        <w:rPr>
          <w:rFonts w:ascii="Times New Roman" w:hAnsi="Times New Roman"/>
        </w:rPr>
      </w:pPr>
    </w:p>
    <w:tbl>
      <w:tblPr>
        <w:tblStyle w:val="Reatabula"/>
        <w:tblW w:w="8784" w:type="dxa"/>
        <w:tblLayout w:type="fixed"/>
        <w:tblLook w:val="04A0" w:firstRow="1" w:lastRow="0" w:firstColumn="1" w:lastColumn="0" w:noHBand="0" w:noVBand="1"/>
      </w:tblPr>
      <w:tblGrid>
        <w:gridCol w:w="6799"/>
        <w:gridCol w:w="1985"/>
      </w:tblGrid>
      <w:tr w:rsidR="00C77EEE" w:rsidRPr="00405AA0" w14:paraId="407A9434" w14:textId="77777777" w:rsidTr="00AC26E4">
        <w:trPr>
          <w:trHeight w:val="420"/>
        </w:trPr>
        <w:tc>
          <w:tcPr>
            <w:tcW w:w="6799" w:type="dxa"/>
            <w:hideMark/>
          </w:tcPr>
          <w:p w14:paraId="4788FD95" w14:textId="77777777" w:rsidR="00C77EEE" w:rsidRPr="00405AA0" w:rsidRDefault="00C77EEE" w:rsidP="00AC0BEB">
            <w:pPr>
              <w:spacing w:line="276" w:lineRule="auto"/>
              <w:jc w:val="both"/>
              <w:rPr>
                <w:rFonts w:ascii="Times New Roman" w:hAnsi="Times New Roman"/>
                <w:b/>
                <w:bCs/>
              </w:rPr>
            </w:pPr>
            <w:r w:rsidRPr="00405AA0">
              <w:rPr>
                <w:rFonts w:ascii="Times New Roman" w:hAnsi="Times New Roman"/>
                <w:b/>
                <w:bCs/>
              </w:rPr>
              <w:t>Projekta nosaukums</w:t>
            </w:r>
          </w:p>
        </w:tc>
        <w:tc>
          <w:tcPr>
            <w:tcW w:w="1985" w:type="dxa"/>
            <w:hideMark/>
          </w:tcPr>
          <w:p w14:paraId="6D751A30" w14:textId="77777777" w:rsidR="00C77EEE" w:rsidRPr="00405AA0" w:rsidRDefault="00C77EEE" w:rsidP="00AC0BEB">
            <w:pPr>
              <w:spacing w:line="276" w:lineRule="auto"/>
              <w:ind w:left="277" w:right="181"/>
              <w:jc w:val="center"/>
              <w:rPr>
                <w:rFonts w:ascii="Times New Roman" w:hAnsi="Times New Roman"/>
                <w:b/>
                <w:bCs/>
              </w:rPr>
            </w:pPr>
            <w:r w:rsidRPr="00405AA0">
              <w:rPr>
                <w:rFonts w:ascii="Times New Roman" w:hAnsi="Times New Roman"/>
                <w:b/>
                <w:bCs/>
              </w:rPr>
              <w:t>Aizņēmumi</w:t>
            </w:r>
            <w:r w:rsidRPr="00405AA0">
              <w:rPr>
                <w:rFonts w:ascii="Times New Roman" w:hAnsi="Times New Roman"/>
                <w:b/>
                <w:bCs/>
              </w:rPr>
              <w:br/>
              <w:t>EUR</w:t>
            </w:r>
          </w:p>
        </w:tc>
      </w:tr>
      <w:tr w:rsidR="00C77EEE" w:rsidRPr="00405AA0" w14:paraId="3F746DED" w14:textId="77777777" w:rsidTr="00AC26E4">
        <w:trPr>
          <w:trHeight w:val="300"/>
        </w:trPr>
        <w:tc>
          <w:tcPr>
            <w:tcW w:w="6799" w:type="dxa"/>
            <w:hideMark/>
          </w:tcPr>
          <w:p w14:paraId="399476F7" w14:textId="77777777" w:rsidR="00C77EEE" w:rsidRPr="00405AA0" w:rsidRDefault="00C77EEE" w:rsidP="00AC0BEB">
            <w:pPr>
              <w:spacing w:line="276" w:lineRule="auto"/>
              <w:jc w:val="both"/>
              <w:rPr>
                <w:rFonts w:ascii="Times New Roman" w:hAnsi="Times New Roman"/>
              </w:rPr>
            </w:pPr>
            <w:proofErr w:type="spellStart"/>
            <w:r w:rsidRPr="00405AA0">
              <w:rPr>
                <w:rFonts w:ascii="Times New Roman" w:hAnsi="Times New Roman"/>
              </w:rPr>
              <w:t>Proj</w:t>
            </w:r>
            <w:proofErr w:type="spellEnd"/>
            <w:r w:rsidRPr="00405AA0">
              <w:rPr>
                <w:rFonts w:ascii="Times New Roman" w:hAnsi="Times New Roman"/>
              </w:rPr>
              <w:t>. Ielu seguma virsmas apstrāde Madonas novadā</w:t>
            </w:r>
          </w:p>
        </w:tc>
        <w:tc>
          <w:tcPr>
            <w:tcW w:w="1985" w:type="dxa"/>
            <w:hideMark/>
          </w:tcPr>
          <w:p w14:paraId="0FA4C709" w14:textId="39C6199B" w:rsidR="00C77EEE" w:rsidRPr="00405AA0" w:rsidRDefault="00C77EEE" w:rsidP="00AC0BEB">
            <w:pPr>
              <w:spacing w:line="276" w:lineRule="auto"/>
              <w:ind w:left="277" w:right="181"/>
              <w:jc w:val="center"/>
              <w:rPr>
                <w:rFonts w:ascii="Times New Roman" w:hAnsi="Times New Roman"/>
              </w:rPr>
            </w:pPr>
            <w:r w:rsidRPr="00405AA0">
              <w:rPr>
                <w:rFonts w:ascii="Times New Roman" w:hAnsi="Times New Roman"/>
              </w:rPr>
              <w:t>129 609</w:t>
            </w:r>
          </w:p>
        </w:tc>
      </w:tr>
      <w:tr w:rsidR="00C77EEE" w:rsidRPr="00405AA0" w14:paraId="0EA9E66D" w14:textId="77777777" w:rsidTr="00AC26E4">
        <w:trPr>
          <w:trHeight w:val="300"/>
        </w:trPr>
        <w:tc>
          <w:tcPr>
            <w:tcW w:w="6799" w:type="dxa"/>
            <w:hideMark/>
          </w:tcPr>
          <w:p w14:paraId="70A9E5C7" w14:textId="77777777" w:rsidR="00C77EEE" w:rsidRPr="00405AA0" w:rsidRDefault="00C77EEE" w:rsidP="00AC0BEB">
            <w:pPr>
              <w:spacing w:line="276" w:lineRule="auto"/>
              <w:jc w:val="both"/>
              <w:rPr>
                <w:rFonts w:ascii="Times New Roman" w:hAnsi="Times New Roman"/>
              </w:rPr>
            </w:pPr>
            <w:proofErr w:type="spellStart"/>
            <w:r w:rsidRPr="00405AA0">
              <w:rPr>
                <w:rFonts w:ascii="Times New Roman" w:hAnsi="Times New Roman"/>
              </w:rPr>
              <w:t>Proj</w:t>
            </w:r>
            <w:proofErr w:type="spellEnd"/>
            <w:r w:rsidRPr="00405AA0">
              <w:rPr>
                <w:rFonts w:ascii="Times New Roman" w:hAnsi="Times New Roman"/>
              </w:rPr>
              <w:t>. Pašvaldības autoceļa Ozolu ielā, Dzelzavā, asfalta seguma atjaunošana</w:t>
            </w:r>
          </w:p>
        </w:tc>
        <w:tc>
          <w:tcPr>
            <w:tcW w:w="1985" w:type="dxa"/>
            <w:hideMark/>
          </w:tcPr>
          <w:p w14:paraId="40E0E47A" w14:textId="14611CC9" w:rsidR="00C77EEE" w:rsidRPr="00405AA0" w:rsidRDefault="00C77EEE" w:rsidP="00AC0BEB">
            <w:pPr>
              <w:spacing w:line="276" w:lineRule="auto"/>
              <w:ind w:left="277" w:right="181"/>
              <w:jc w:val="center"/>
              <w:rPr>
                <w:rFonts w:ascii="Times New Roman" w:hAnsi="Times New Roman"/>
              </w:rPr>
            </w:pPr>
            <w:r w:rsidRPr="00405AA0">
              <w:rPr>
                <w:rFonts w:ascii="Times New Roman" w:hAnsi="Times New Roman"/>
              </w:rPr>
              <w:t>136 281</w:t>
            </w:r>
          </w:p>
        </w:tc>
      </w:tr>
      <w:tr w:rsidR="00C77EEE" w:rsidRPr="00405AA0" w14:paraId="030047D3" w14:textId="77777777" w:rsidTr="00AC26E4">
        <w:trPr>
          <w:trHeight w:val="300"/>
        </w:trPr>
        <w:tc>
          <w:tcPr>
            <w:tcW w:w="6799" w:type="dxa"/>
            <w:hideMark/>
          </w:tcPr>
          <w:p w14:paraId="26F9AFBA" w14:textId="77777777" w:rsidR="00C77EEE" w:rsidRPr="00405AA0" w:rsidRDefault="00C77EEE" w:rsidP="00AC0BEB">
            <w:pPr>
              <w:spacing w:line="276" w:lineRule="auto"/>
              <w:jc w:val="both"/>
              <w:rPr>
                <w:rFonts w:ascii="Times New Roman" w:hAnsi="Times New Roman"/>
              </w:rPr>
            </w:pPr>
            <w:proofErr w:type="spellStart"/>
            <w:r w:rsidRPr="00405AA0">
              <w:rPr>
                <w:rFonts w:ascii="Times New Roman" w:hAnsi="Times New Roman"/>
              </w:rPr>
              <w:t>Proj</w:t>
            </w:r>
            <w:proofErr w:type="spellEnd"/>
            <w:r w:rsidRPr="00405AA0">
              <w:rPr>
                <w:rFonts w:ascii="Times New Roman" w:hAnsi="Times New Roman"/>
              </w:rPr>
              <w:t>. Energoefektivitātes paaugstināšanas pasākumi "Kastaņas", Sausnējas pagasts, Madonas novads</w:t>
            </w:r>
          </w:p>
        </w:tc>
        <w:tc>
          <w:tcPr>
            <w:tcW w:w="1985" w:type="dxa"/>
            <w:hideMark/>
          </w:tcPr>
          <w:p w14:paraId="53D73B06" w14:textId="69F06960" w:rsidR="00C77EEE" w:rsidRPr="00405AA0" w:rsidRDefault="00C77EEE" w:rsidP="00AC0BEB">
            <w:pPr>
              <w:spacing w:line="276" w:lineRule="auto"/>
              <w:ind w:left="277" w:right="181"/>
              <w:jc w:val="center"/>
              <w:rPr>
                <w:rFonts w:ascii="Times New Roman" w:hAnsi="Times New Roman"/>
              </w:rPr>
            </w:pPr>
            <w:r w:rsidRPr="00405AA0">
              <w:rPr>
                <w:rFonts w:ascii="Times New Roman" w:hAnsi="Times New Roman"/>
              </w:rPr>
              <w:t>320 000</w:t>
            </w:r>
          </w:p>
        </w:tc>
      </w:tr>
      <w:tr w:rsidR="00C77EEE" w:rsidRPr="00405AA0" w14:paraId="4AB4D8D1" w14:textId="77777777" w:rsidTr="00AC26E4">
        <w:trPr>
          <w:trHeight w:val="465"/>
        </w:trPr>
        <w:tc>
          <w:tcPr>
            <w:tcW w:w="6799" w:type="dxa"/>
            <w:hideMark/>
          </w:tcPr>
          <w:p w14:paraId="3CD019AF" w14:textId="77777777" w:rsidR="00C77EEE" w:rsidRPr="00405AA0" w:rsidRDefault="00C77EEE" w:rsidP="00AC0BEB">
            <w:pPr>
              <w:spacing w:line="276" w:lineRule="auto"/>
              <w:jc w:val="both"/>
              <w:rPr>
                <w:rFonts w:ascii="Times New Roman" w:hAnsi="Times New Roman"/>
              </w:rPr>
            </w:pPr>
            <w:proofErr w:type="spellStart"/>
            <w:r w:rsidRPr="00405AA0">
              <w:rPr>
                <w:rFonts w:ascii="Times New Roman" w:hAnsi="Times New Roman"/>
              </w:rPr>
              <w:t>Proj</w:t>
            </w:r>
            <w:proofErr w:type="spellEnd"/>
            <w:r w:rsidRPr="00405AA0">
              <w:rPr>
                <w:rFonts w:ascii="Times New Roman" w:hAnsi="Times New Roman"/>
              </w:rPr>
              <w:t>. Energoefektivitātes paaugstināšanas pasākumi Lubānas vidusskolā Krasta ielā 6, Lubāna, Madonas novadā</w:t>
            </w:r>
          </w:p>
        </w:tc>
        <w:tc>
          <w:tcPr>
            <w:tcW w:w="1985" w:type="dxa"/>
            <w:hideMark/>
          </w:tcPr>
          <w:p w14:paraId="1676129D" w14:textId="06A03D14" w:rsidR="00C77EEE" w:rsidRPr="00405AA0" w:rsidRDefault="00C77EEE" w:rsidP="00AC0BEB">
            <w:pPr>
              <w:spacing w:line="276" w:lineRule="auto"/>
              <w:ind w:left="277" w:right="181"/>
              <w:jc w:val="center"/>
              <w:rPr>
                <w:rFonts w:ascii="Times New Roman" w:hAnsi="Times New Roman"/>
              </w:rPr>
            </w:pPr>
            <w:r w:rsidRPr="00405AA0">
              <w:rPr>
                <w:rFonts w:ascii="Times New Roman" w:hAnsi="Times New Roman"/>
              </w:rPr>
              <w:t>289 467</w:t>
            </w:r>
          </w:p>
        </w:tc>
      </w:tr>
      <w:tr w:rsidR="00C77EEE" w:rsidRPr="00405AA0" w14:paraId="1EFD511C" w14:textId="77777777" w:rsidTr="00AC26E4">
        <w:trPr>
          <w:trHeight w:val="300"/>
        </w:trPr>
        <w:tc>
          <w:tcPr>
            <w:tcW w:w="6799" w:type="dxa"/>
            <w:hideMark/>
          </w:tcPr>
          <w:p w14:paraId="16EEA438" w14:textId="77777777" w:rsidR="00C77EEE" w:rsidRPr="00405AA0" w:rsidRDefault="00C77EEE" w:rsidP="00AC0BEB">
            <w:pPr>
              <w:spacing w:line="276" w:lineRule="auto"/>
              <w:jc w:val="both"/>
              <w:rPr>
                <w:rFonts w:ascii="Times New Roman" w:hAnsi="Times New Roman"/>
              </w:rPr>
            </w:pPr>
            <w:r w:rsidRPr="00405AA0">
              <w:rPr>
                <w:rFonts w:ascii="Times New Roman" w:hAnsi="Times New Roman"/>
              </w:rPr>
              <w:t xml:space="preserve"> </w:t>
            </w:r>
            <w:proofErr w:type="spellStart"/>
            <w:r w:rsidRPr="00405AA0">
              <w:rPr>
                <w:rFonts w:ascii="Times New Roman" w:hAnsi="Times New Roman"/>
              </w:rPr>
              <w:t>Proj</w:t>
            </w:r>
            <w:proofErr w:type="spellEnd"/>
            <w:r w:rsidRPr="00405AA0">
              <w:rPr>
                <w:rFonts w:ascii="Times New Roman" w:hAnsi="Times New Roman"/>
              </w:rPr>
              <w:t>. Kultūras nama pārbūve Tilta ielā 14, Lubānā, Madonas novadā</w:t>
            </w:r>
          </w:p>
        </w:tc>
        <w:tc>
          <w:tcPr>
            <w:tcW w:w="1985" w:type="dxa"/>
            <w:hideMark/>
          </w:tcPr>
          <w:p w14:paraId="5C1EA719" w14:textId="4A947D80" w:rsidR="00C77EEE" w:rsidRPr="00405AA0" w:rsidRDefault="00C77EEE" w:rsidP="00AC0BEB">
            <w:pPr>
              <w:spacing w:line="276" w:lineRule="auto"/>
              <w:ind w:left="277" w:right="181"/>
              <w:jc w:val="center"/>
              <w:rPr>
                <w:rFonts w:ascii="Times New Roman" w:hAnsi="Times New Roman"/>
              </w:rPr>
            </w:pPr>
            <w:r w:rsidRPr="00405AA0">
              <w:rPr>
                <w:rFonts w:ascii="Times New Roman" w:hAnsi="Times New Roman"/>
              </w:rPr>
              <w:t>645 014</w:t>
            </w:r>
          </w:p>
        </w:tc>
      </w:tr>
      <w:tr w:rsidR="00C77EEE" w:rsidRPr="00405AA0" w14:paraId="1E2B12F9" w14:textId="77777777" w:rsidTr="00AC26E4">
        <w:trPr>
          <w:trHeight w:val="300"/>
        </w:trPr>
        <w:tc>
          <w:tcPr>
            <w:tcW w:w="6799" w:type="dxa"/>
            <w:hideMark/>
          </w:tcPr>
          <w:p w14:paraId="771D6FA4" w14:textId="77777777" w:rsidR="00C77EEE" w:rsidRPr="00405AA0" w:rsidRDefault="00C77EEE" w:rsidP="00AC0BEB">
            <w:pPr>
              <w:spacing w:line="276" w:lineRule="auto"/>
              <w:jc w:val="both"/>
              <w:rPr>
                <w:rFonts w:ascii="Times New Roman" w:hAnsi="Times New Roman"/>
              </w:rPr>
            </w:pPr>
            <w:r w:rsidRPr="00405AA0">
              <w:rPr>
                <w:rFonts w:ascii="Times New Roman" w:hAnsi="Times New Roman"/>
              </w:rPr>
              <w:t xml:space="preserve"> </w:t>
            </w:r>
            <w:proofErr w:type="spellStart"/>
            <w:r w:rsidRPr="00405AA0">
              <w:rPr>
                <w:rFonts w:ascii="Times New Roman" w:hAnsi="Times New Roman"/>
              </w:rPr>
              <w:t>Proj</w:t>
            </w:r>
            <w:proofErr w:type="spellEnd"/>
            <w:r w:rsidRPr="00405AA0">
              <w:rPr>
                <w:rFonts w:ascii="Times New Roman" w:hAnsi="Times New Roman"/>
              </w:rPr>
              <w:t xml:space="preserve">. Asfaltētas </w:t>
            </w:r>
            <w:proofErr w:type="spellStart"/>
            <w:r w:rsidRPr="00405AA0">
              <w:rPr>
                <w:rFonts w:ascii="Times New Roman" w:hAnsi="Times New Roman"/>
              </w:rPr>
              <w:t>velotrases</w:t>
            </w:r>
            <w:proofErr w:type="spellEnd"/>
            <w:r w:rsidRPr="00405AA0">
              <w:rPr>
                <w:rFonts w:ascii="Times New Roman" w:hAnsi="Times New Roman"/>
              </w:rPr>
              <w:t xml:space="preserve"> izbūve Ērgļu ciemā</w:t>
            </w:r>
          </w:p>
        </w:tc>
        <w:tc>
          <w:tcPr>
            <w:tcW w:w="1985" w:type="dxa"/>
            <w:hideMark/>
          </w:tcPr>
          <w:p w14:paraId="3F50E9EE" w14:textId="2C134284" w:rsidR="00C77EEE" w:rsidRPr="00405AA0" w:rsidRDefault="00C77EEE" w:rsidP="00AC0BEB">
            <w:pPr>
              <w:spacing w:line="276" w:lineRule="auto"/>
              <w:ind w:left="277" w:right="181"/>
              <w:jc w:val="center"/>
              <w:rPr>
                <w:rFonts w:ascii="Times New Roman" w:hAnsi="Times New Roman"/>
              </w:rPr>
            </w:pPr>
            <w:r w:rsidRPr="00405AA0">
              <w:rPr>
                <w:rFonts w:ascii="Times New Roman" w:hAnsi="Times New Roman"/>
              </w:rPr>
              <w:t>71 637</w:t>
            </w:r>
          </w:p>
        </w:tc>
      </w:tr>
      <w:tr w:rsidR="00C77EEE" w:rsidRPr="00405AA0" w14:paraId="74EAD5C0" w14:textId="77777777" w:rsidTr="00AC26E4">
        <w:trPr>
          <w:trHeight w:val="300"/>
        </w:trPr>
        <w:tc>
          <w:tcPr>
            <w:tcW w:w="6799" w:type="dxa"/>
            <w:hideMark/>
          </w:tcPr>
          <w:p w14:paraId="7583A72E" w14:textId="77777777" w:rsidR="00C77EEE" w:rsidRPr="00405AA0" w:rsidRDefault="00C77EEE" w:rsidP="00AC0BEB">
            <w:pPr>
              <w:spacing w:line="276" w:lineRule="auto"/>
              <w:jc w:val="both"/>
              <w:rPr>
                <w:rFonts w:ascii="Times New Roman" w:hAnsi="Times New Roman"/>
              </w:rPr>
            </w:pPr>
            <w:proofErr w:type="spellStart"/>
            <w:r w:rsidRPr="00405AA0">
              <w:rPr>
                <w:rFonts w:ascii="Times New Roman" w:hAnsi="Times New Roman"/>
              </w:rPr>
              <w:t>Proj</w:t>
            </w:r>
            <w:proofErr w:type="spellEnd"/>
            <w:r w:rsidRPr="00405AA0">
              <w:rPr>
                <w:rFonts w:ascii="Times New Roman" w:hAnsi="Times New Roman"/>
              </w:rPr>
              <w:t>. Melioratoru ielas pārbūve Kusā, Aronas pagastā, Madonas novadā (līdzfinansējums)</w:t>
            </w:r>
          </w:p>
        </w:tc>
        <w:tc>
          <w:tcPr>
            <w:tcW w:w="1985" w:type="dxa"/>
            <w:hideMark/>
          </w:tcPr>
          <w:p w14:paraId="56B18FEA" w14:textId="5C96E581" w:rsidR="00C77EEE" w:rsidRPr="00405AA0" w:rsidRDefault="00C77EEE" w:rsidP="00AC0BEB">
            <w:pPr>
              <w:spacing w:line="276" w:lineRule="auto"/>
              <w:ind w:left="277" w:right="181"/>
              <w:jc w:val="center"/>
              <w:rPr>
                <w:rFonts w:ascii="Times New Roman" w:hAnsi="Times New Roman"/>
              </w:rPr>
            </w:pPr>
            <w:r w:rsidRPr="00405AA0">
              <w:rPr>
                <w:rFonts w:ascii="Times New Roman" w:hAnsi="Times New Roman"/>
              </w:rPr>
              <w:t>208 927</w:t>
            </w:r>
          </w:p>
        </w:tc>
      </w:tr>
      <w:tr w:rsidR="00C77EEE" w:rsidRPr="00405AA0" w14:paraId="3DC402C2" w14:textId="77777777" w:rsidTr="00AC26E4">
        <w:trPr>
          <w:trHeight w:val="300"/>
        </w:trPr>
        <w:tc>
          <w:tcPr>
            <w:tcW w:w="6799" w:type="dxa"/>
            <w:hideMark/>
          </w:tcPr>
          <w:p w14:paraId="70172D78" w14:textId="77777777" w:rsidR="00C77EEE" w:rsidRPr="00405AA0" w:rsidRDefault="00C77EEE" w:rsidP="00AC0BEB">
            <w:pPr>
              <w:spacing w:line="276" w:lineRule="auto"/>
              <w:jc w:val="both"/>
              <w:rPr>
                <w:rFonts w:ascii="Times New Roman" w:hAnsi="Times New Roman"/>
              </w:rPr>
            </w:pPr>
            <w:proofErr w:type="spellStart"/>
            <w:r w:rsidRPr="00405AA0">
              <w:rPr>
                <w:rFonts w:ascii="Times New Roman" w:hAnsi="Times New Roman"/>
              </w:rPr>
              <w:t>Proj</w:t>
            </w:r>
            <w:proofErr w:type="spellEnd"/>
            <w:r w:rsidRPr="00405AA0">
              <w:rPr>
                <w:rFonts w:ascii="Times New Roman" w:hAnsi="Times New Roman"/>
              </w:rPr>
              <w:t xml:space="preserve">. </w:t>
            </w:r>
            <w:proofErr w:type="spellStart"/>
            <w:r w:rsidRPr="00405AA0">
              <w:rPr>
                <w:rFonts w:ascii="Times New Roman" w:hAnsi="Times New Roman"/>
              </w:rPr>
              <w:t>A.Burova</w:t>
            </w:r>
            <w:proofErr w:type="spellEnd"/>
            <w:r w:rsidRPr="00405AA0">
              <w:rPr>
                <w:rFonts w:ascii="Times New Roman" w:hAnsi="Times New Roman"/>
              </w:rPr>
              <w:t xml:space="preserve"> animācijas leļļu ekspozīcijas telpu remontdarbi Vestienas tautas namā "Dainas"</w:t>
            </w:r>
          </w:p>
        </w:tc>
        <w:tc>
          <w:tcPr>
            <w:tcW w:w="1985" w:type="dxa"/>
            <w:hideMark/>
          </w:tcPr>
          <w:p w14:paraId="44384536" w14:textId="35FA173B" w:rsidR="00C77EEE" w:rsidRPr="00405AA0" w:rsidRDefault="00C77EEE" w:rsidP="00AC0BEB">
            <w:pPr>
              <w:spacing w:line="276" w:lineRule="auto"/>
              <w:ind w:left="277" w:right="181"/>
              <w:jc w:val="center"/>
              <w:rPr>
                <w:rFonts w:ascii="Times New Roman" w:hAnsi="Times New Roman"/>
              </w:rPr>
            </w:pPr>
            <w:r w:rsidRPr="00405AA0">
              <w:rPr>
                <w:rFonts w:ascii="Times New Roman" w:hAnsi="Times New Roman"/>
              </w:rPr>
              <w:t>37 767</w:t>
            </w:r>
          </w:p>
        </w:tc>
      </w:tr>
      <w:tr w:rsidR="00C77EEE" w:rsidRPr="00405AA0" w14:paraId="3C8CF0B2" w14:textId="77777777" w:rsidTr="00AC26E4">
        <w:trPr>
          <w:trHeight w:val="300"/>
        </w:trPr>
        <w:tc>
          <w:tcPr>
            <w:tcW w:w="6799" w:type="dxa"/>
            <w:hideMark/>
          </w:tcPr>
          <w:p w14:paraId="23AA93A9" w14:textId="77777777" w:rsidR="00C77EEE" w:rsidRPr="00405AA0" w:rsidRDefault="00C77EEE" w:rsidP="00AC0BEB">
            <w:pPr>
              <w:spacing w:line="276" w:lineRule="auto"/>
              <w:jc w:val="both"/>
              <w:rPr>
                <w:rFonts w:ascii="Times New Roman" w:hAnsi="Times New Roman"/>
              </w:rPr>
            </w:pPr>
            <w:proofErr w:type="spellStart"/>
            <w:r w:rsidRPr="00405AA0">
              <w:rPr>
                <w:rFonts w:ascii="Times New Roman" w:hAnsi="Times New Roman"/>
              </w:rPr>
              <w:t>Proj</w:t>
            </w:r>
            <w:proofErr w:type="spellEnd"/>
            <w:r w:rsidRPr="00405AA0">
              <w:rPr>
                <w:rFonts w:ascii="Times New Roman" w:hAnsi="Times New Roman"/>
              </w:rPr>
              <w:t>. Tautas nama "</w:t>
            </w:r>
            <w:proofErr w:type="spellStart"/>
            <w:r w:rsidRPr="00405AA0">
              <w:rPr>
                <w:rFonts w:ascii="Times New Roman" w:hAnsi="Times New Roman"/>
              </w:rPr>
              <w:t>Kalnagravas</w:t>
            </w:r>
            <w:proofErr w:type="spellEnd"/>
            <w:r w:rsidRPr="00405AA0">
              <w:rPr>
                <w:rFonts w:ascii="Times New Roman" w:hAnsi="Times New Roman"/>
              </w:rPr>
              <w:t>" telpu vienkāršotā atjaunošana</w:t>
            </w:r>
          </w:p>
        </w:tc>
        <w:tc>
          <w:tcPr>
            <w:tcW w:w="1985" w:type="dxa"/>
            <w:hideMark/>
          </w:tcPr>
          <w:p w14:paraId="61EF834C" w14:textId="545F9016" w:rsidR="00C77EEE" w:rsidRPr="00405AA0" w:rsidRDefault="00C77EEE" w:rsidP="00AC0BEB">
            <w:pPr>
              <w:spacing w:line="276" w:lineRule="auto"/>
              <w:ind w:left="277" w:right="181"/>
              <w:jc w:val="center"/>
              <w:rPr>
                <w:rFonts w:ascii="Times New Roman" w:hAnsi="Times New Roman"/>
              </w:rPr>
            </w:pPr>
            <w:r w:rsidRPr="00405AA0">
              <w:rPr>
                <w:rFonts w:ascii="Times New Roman" w:hAnsi="Times New Roman"/>
              </w:rPr>
              <w:t>195 393</w:t>
            </w:r>
          </w:p>
        </w:tc>
      </w:tr>
      <w:tr w:rsidR="00C77EEE" w:rsidRPr="00405AA0" w14:paraId="6512564A" w14:textId="77777777" w:rsidTr="00AC26E4">
        <w:trPr>
          <w:trHeight w:val="300"/>
        </w:trPr>
        <w:tc>
          <w:tcPr>
            <w:tcW w:w="6799" w:type="dxa"/>
            <w:hideMark/>
          </w:tcPr>
          <w:p w14:paraId="05FAC0B2" w14:textId="77777777" w:rsidR="00C77EEE" w:rsidRPr="00405AA0" w:rsidRDefault="00C77EEE" w:rsidP="00AC0BEB">
            <w:pPr>
              <w:spacing w:line="276" w:lineRule="auto"/>
              <w:jc w:val="both"/>
              <w:rPr>
                <w:rFonts w:ascii="Times New Roman" w:hAnsi="Times New Roman"/>
              </w:rPr>
            </w:pPr>
            <w:proofErr w:type="spellStart"/>
            <w:r w:rsidRPr="00405AA0">
              <w:rPr>
                <w:rFonts w:ascii="Times New Roman" w:hAnsi="Times New Roman"/>
              </w:rPr>
              <w:t>Proj</w:t>
            </w:r>
            <w:proofErr w:type="spellEnd"/>
            <w:r w:rsidRPr="00405AA0">
              <w:rPr>
                <w:rFonts w:ascii="Times New Roman" w:hAnsi="Times New Roman"/>
              </w:rPr>
              <w:t>. Bērnu un jauniešu aktīvās atpūtas laukuma izveide Ļaudonas pagastā, Madonas novadā</w:t>
            </w:r>
          </w:p>
        </w:tc>
        <w:tc>
          <w:tcPr>
            <w:tcW w:w="1985" w:type="dxa"/>
            <w:hideMark/>
          </w:tcPr>
          <w:p w14:paraId="7FBF32F1" w14:textId="15F68EFB" w:rsidR="00C77EEE" w:rsidRPr="00405AA0" w:rsidRDefault="00C77EEE" w:rsidP="00AC0BEB">
            <w:pPr>
              <w:spacing w:line="276" w:lineRule="auto"/>
              <w:ind w:left="277" w:right="181"/>
              <w:jc w:val="center"/>
              <w:rPr>
                <w:rFonts w:ascii="Times New Roman" w:hAnsi="Times New Roman"/>
              </w:rPr>
            </w:pPr>
            <w:r w:rsidRPr="00405AA0">
              <w:rPr>
                <w:rFonts w:ascii="Times New Roman" w:hAnsi="Times New Roman"/>
              </w:rPr>
              <w:t>35 803</w:t>
            </w:r>
          </w:p>
        </w:tc>
      </w:tr>
      <w:tr w:rsidR="00C77EEE" w:rsidRPr="00405AA0" w14:paraId="35C59B99" w14:textId="77777777" w:rsidTr="00AC26E4">
        <w:trPr>
          <w:trHeight w:val="300"/>
        </w:trPr>
        <w:tc>
          <w:tcPr>
            <w:tcW w:w="6799" w:type="dxa"/>
            <w:hideMark/>
          </w:tcPr>
          <w:p w14:paraId="0B852FC6" w14:textId="77777777" w:rsidR="00C77EEE" w:rsidRPr="00405AA0" w:rsidRDefault="00C77EEE" w:rsidP="00AC0BEB">
            <w:pPr>
              <w:spacing w:line="276" w:lineRule="auto"/>
              <w:jc w:val="both"/>
              <w:rPr>
                <w:rFonts w:ascii="Times New Roman" w:hAnsi="Times New Roman"/>
              </w:rPr>
            </w:pPr>
            <w:proofErr w:type="spellStart"/>
            <w:r w:rsidRPr="00405AA0">
              <w:rPr>
                <w:rFonts w:ascii="Times New Roman" w:hAnsi="Times New Roman"/>
              </w:rPr>
              <w:t>Proj</w:t>
            </w:r>
            <w:proofErr w:type="spellEnd"/>
            <w:r w:rsidRPr="00405AA0">
              <w:rPr>
                <w:rFonts w:ascii="Times New Roman" w:hAnsi="Times New Roman"/>
              </w:rPr>
              <w:t>. Aktīvās atpūtas laukuma izveide Lubānā, Madonas novadā</w:t>
            </w:r>
          </w:p>
        </w:tc>
        <w:tc>
          <w:tcPr>
            <w:tcW w:w="1985" w:type="dxa"/>
            <w:hideMark/>
          </w:tcPr>
          <w:p w14:paraId="0F867F12" w14:textId="2B17BA4F" w:rsidR="00C77EEE" w:rsidRPr="00405AA0" w:rsidRDefault="00C77EEE" w:rsidP="00AC0BEB">
            <w:pPr>
              <w:spacing w:line="276" w:lineRule="auto"/>
              <w:ind w:left="277" w:right="181"/>
              <w:jc w:val="center"/>
              <w:rPr>
                <w:rFonts w:ascii="Times New Roman" w:hAnsi="Times New Roman"/>
              </w:rPr>
            </w:pPr>
            <w:r w:rsidRPr="00405AA0">
              <w:rPr>
                <w:rFonts w:ascii="Times New Roman" w:hAnsi="Times New Roman"/>
              </w:rPr>
              <w:t>50 000</w:t>
            </w:r>
          </w:p>
        </w:tc>
      </w:tr>
      <w:tr w:rsidR="00C77EEE" w:rsidRPr="00405AA0" w14:paraId="064DBB0B" w14:textId="77777777" w:rsidTr="00AC26E4">
        <w:trPr>
          <w:trHeight w:val="300"/>
        </w:trPr>
        <w:tc>
          <w:tcPr>
            <w:tcW w:w="6799" w:type="dxa"/>
            <w:hideMark/>
          </w:tcPr>
          <w:p w14:paraId="78EF100D" w14:textId="77777777" w:rsidR="00C77EEE" w:rsidRPr="00405AA0" w:rsidRDefault="00C77EEE" w:rsidP="00AC0BEB">
            <w:pPr>
              <w:spacing w:line="276" w:lineRule="auto"/>
              <w:jc w:val="both"/>
              <w:rPr>
                <w:rFonts w:ascii="Times New Roman" w:hAnsi="Times New Roman"/>
              </w:rPr>
            </w:pPr>
            <w:proofErr w:type="spellStart"/>
            <w:r w:rsidRPr="00405AA0">
              <w:rPr>
                <w:rFonts w:ascii="Times New Roman" w:hAnsi="Times New Roman"/>
              </w:rPr>
              <w:t>Proj</w:t>
            </w:r>
            <w:proofErr w:type="spellEnd"/>
            <w:r w:rsidRPr="00405AA0">
              <w:rPr>
                <w:rFonts w:ascii="Times New Roman" w:hAnsi="Times New Roman"/>
              </w:rPr>
              <w:t>. Mētrienas estrādes atjaunošana Mētrienas pagastā, Madonas novadā</w:t>
            </w:r>
          </w:p>
        </w:tc>
        <w:tc>
          <w:tcPr>
            <w:tcW w:w="1985" w:type="dxa"/>
            <w:hideMark/>
          </w:tcPr>
          <w:p w14:paraId="0647A9E7" w14:textId="3D32398C" w:rsidR="00C77EEE" w:rsidRPr="00405AA0" w:rsidRDefault="00C77EEE" w:rsidP="00AC0BEB">
            <w:pPr>
              <w:spacing w:line="276" w:lineRule="auto"/>
              <w:ind w:left="277" w:right="181"/>
              <w:jc w:val="center"/>
              <w:rPr>
                <w:rFonts w:ascii="Times New Roman" w:hAnsi="Times New Roman"/>
              </w:rPr>
            </w:pPr>
            <w:r w:rsidRPr="00405AA0">
              <w:rPr>
                <w:rFonts w:ascii="Times New Roman" w:hAnsi="Times New Roman"/>
              </w:rPr>
              <w:t>40 952</w:t>
            </w:r>
          </w:p>
        </w:tc>
      </w:tr>
      <w:tr w:rsidR="00C77EEE" w:rsidRPr="00405AA0" w14:paraId="09EB2039" w14:textId="77777777" w:rsidTr="00AC26E4">
        <w:trPr>
          <w:trHeight w:val="300"/>
        </w:trPr>
        <w:tc>
          <w:tcPr>
            <w:tcW w:w="6799" w:type="dxa"/>
            <w:noWrap/>
            <w:hideMark/>
          </w:tcPr>
          <w:p w14:paraId="6F0D4A58" w14:textId="77777777" w:rsidR="00C77EEE" w:rsidRPr="00405AA0" w:rsidRDefault="00C77EEE" w:rsidP="00AC0BEB">
            <w:pPr>
              <w:spacing w:line="276" w:lineRule="auto"/>
              <w:jc w:val="both"/>
              <w:rPr>
                <w:rFonts w:ascii="Times New Roman" w:hAnsi="Times New Roman"/>
              </w:rPr>
            </w:pPr>
            <w:r w:rsidRPr="00405AA0">
              <w:rPr>
                <w:rFonts w:ascii="Times New Roman" w:hAnsi="Times New Roman"/>
              </w:rPr>
              <w:t> </w:t>
            </w:r>
          </w:p>
        </w:tc>
        <w:tc>
          <w:tcPr>
            <w:tcW w:w="1985" w:type="dxa"/>
            <w:noWrap/>
            <w:hideMark/>
          </w:tcPr>
          <w:p w14:paraId="6BE9F865" w14:textId="221FF8B4" w:rsidR="00C77EEE" w:rsidRPr="00405AA0" w:rsidRDefault="00C77EEE" w:rsidP="00AC0BEB">
            <w:pPr>
              <w:spacing w:line="276" w:lineRule="auto"/>
              <w:ind w:right="181"/>
              <w:jc w:val="center"/>
              <w:rPr>
                <w:rFonts w:ascii="Times New Roman" w:hAnsi="Times New Roman"/>
                <w:b/>
                <w:bCs/>
              </w:rPr>
            </w:pPr>
            <w:r w:rsidRPr="00405AA0">
              <w:rPr>
                <w:rFonts w:ascii="Times New Roman" w:hAnsi="Times New Roman"/>
                <w:b/>
                <w:bCs/>
              </w:rPr>
              <w:t>2 160 850</w:t>
            </w:r>
          </w:p>
        </w:tc>
      </w:tr>
    </w:tbl>
    <w:p w14:paraId="786E385B" w14:textId="77777777" w:rsidR="00F17617" w:rsidRPr="00405AA0" w:rsidRDefault="00F17617" w:rsidP="00AC0BEB">
      <w:pPr>
        <w:spacing w:line="276" w:lineRule="auto"/>
        <w:jc w:val="both"/>
        <w:rPr>
          <w:rFonts w:ascii="Times New Roman" w:hAnsi="Times New Roman"/>
        </w:rPr>
      </w:pPr>
    </w:p>
    <w:p w14:paraId="6C02064F" w14:textId="08E2930D" w:rsidR="00C77EEE" w:rsidRPr="00405AA0" w:rsidRDefault="00C77EEE" w:rsidP="00AC26E4">
      <w:pPr>
        <w:spacing w:line="276" w:lineRule="auto"/>
        <w:rPr>
          <w:rFonts w:ascii="Times New Roman" w:hAnsi="Times New Roman"/>
          <w:b/>
        </w:rPr>
      </w:pPr>
      <w:r w:rsidRPr="00405AA0">
        <w:rPr>
          <w:rFonts w:ascii="Times New Roman" w:hAnsi="Times New Roman"/>
          <w:b/>
        </w:rPr>
        <w:t>Ziedojumi</w:t>
      </w:r>
    </w:p>
    <w:p w14:paraId="773002B5" w14:textId="5035C985" w:rsidR="00C77EEE" w:rsidRPr="00405AA0" w:rsidRDefault="000D4BA3" w:rsidP="00AC26E4">
      <w:pPr>
        <w:spacing w:line="276" w:lineRule="auto"/>
        <w:ind w:firstLine="709"/>
        <w:rPr>
          <w:rFonts w:ascii="Times New Roman" w:hAnsi="Times New Roman"/>
        </w:rPr>
      </w:pPr>
      <w:r w:rsidRPr="00405AA0">
        <w:rPr>
          <w:rFonts w:ascii="Times New Roman" w:hAnsi="Times New Roman"/>
        </w:rPr>
        <w:t>Ziedojumos 2024.</w:t>
      </w:r>
      <w:r w:rsidR="00AC26E4">
        <w:rPr>
          <w:rFonts w:ascii="Times New Roman" w:hAnsi="Times New Roman"/>
        </w:rPr>
        <w:t xml:space="preserve"> </w:t>
      </w:r>
      <w:r w:rsidRPr="00405AA0">
        <w:rPr>
          <w:rFonts w:ascii="Times New Roman" w:hAnsi="Times New Roman"/>
        </w:rPr>
        <w:t>gada sākumā atlikumā ir EUR 27 890. No tiem EUR 11 287 tiek ieplānoti izdevumos Lubānas sociālās aprūpes centrā. EUR 4 960 tiek ieplānoti materiālu iegādei un EUR 6 327 pamatkapitāla veidošanai.</w:t>
      </w:r>
    </w:p>
    <w:p w14:paraId="1E81389A" w14:textId="77777777" w:rsidR="000C7936" w:rsidRPr="00405AA0" w:rsidRDefault="000C7936" w:rsidP="00AC0BEB">
      <w:pPr>
        <w:spacing w:line="276" w:lineRule="auto"/>
        <w:rPr>
          <w:rFonts w:ascii="Times New Roman" w:hAnsi="Times New Roman"/>
        </w:rPr>
      </w:pPr>
    </w:p>
    <w:p w14:paraId="5E651E4C" w14:textId="3CA75F9D" w:rsidR="000C7936" w:rsidRPr="00405AA0" w:rsidRDefault="000C7936" w:rsidP="00AC0BEB">
      <w:pPr>
        <w:spacing w:line="276" w:lineRule="auto"/>
        <w:rPr>
          <w:rFonts w:ascii="Times New Roman" w:hAnsi="Times New Roman"/>
        </w:rPr>
      </w:pPr>
    </w:p>
    <w:p w14:paraId="7C0BD75C" w14:textId="6D51CFA4" w:rsidR="00725BE2" w:rsidRPr="00405AA0" w:rsidRDefault="00725BE2" w:rsidP="00AC0BEB">
      <w:pPr>
        <w:spacing w:line="276" w:lineRule="auto"/>
        <w:rPr>
          <w:rFonts w:ascii="Times New Roman" w:hAnsi="Times New Roman"/>
        </w:rPr>
      </w:pPr>
    </w:p>
    <w:p w14:paraId="7697C414" w14:textId="77777777" w:rsidR="00725BE2" w:rsidRPr="00405AA0" w:rsidRDefault="00725BE2" w:rsidP="00AC0BEB">
      <w:pPr>
        <w:spacing w:line="276" w:lineRule="auto"/>
        <w:rPr>
          <w:rFonts w:ascii="Times New Roman" w:hAnsi="Times New Roman"/>
        </w:rPr>
      </w:pPr>
    </w:p>
    <w:p w14:paraId="4602F276" w14:textId="77777777" w:rsidR="00405AA0" w:rsidRPr="00405AA0" w:rsidRDefault="00405AA0" w:rsidP="00405AA0">
      <w:pPr>
        <w:widowControl/>
        <w:suppressAutoHyphens w:val="0"/>
        <w:jc w:val="both"/>
        <w:rPr>
          <w:rFonts w:ascii="Times New Roman" w:eastAsia="Times New Roman" w:hAnsi="Times New Roman"/>
          <w:lang w:eastAsia="lv-LV" w:bidi="lo-LA"/>
        </w:rPr>
      </w:pPr>
      <w:r w:rsidRPr="00405AA0">
        <w:rPr>
          <w:rFonts w:ascii="Times New Roman" w:eastAsia="Times New Roman" w:hAnsi="Times New Roman"/>
          <w:lang w:eastAsia="lv-LV" w:bidi="lo-LA"/>
        </w:rPr>
        <w:t xml:space="preserve">             </w:t>
      </w:r>
      <w:bookmarkStart w:id="2" w:name="_Hlk152090412"/>
      <w:r w:rsidRPr="00405AA0">
        <w:rPr>
          <w:rFonts w:ascii="Times New Roman" w:eastAsia="Times New Roman" w:hAnsi="Times New Roman"/>
          <w:lang w:eastAsia="lv-LV" w:bidi="lo-LA"/>
        </w:rPr>
        <w:t>Domes priekšsēdētājs</w:t>
      </w:r>
      <w:r w:rsidRPr="00405AA0">
        <w:rPr>
          <w:rFonts w:ascii="Times New Roman" w:eastAsia="Times New Roman" w:hAnsi="Times New Roman"/>
          <w:lang w:eastAsia="lv-LV" w:bidi="lo-LA"/>
        </w:rPr>
        <w:tab/>
      </w:r>
      <w:r w:rsidRPr="00405AA0">
        <w:rPr>
          <w:rFonts w:ascii="Times New Roman" w:eastAsia="Times New Roman" w:hAnsi="Times New Roman"/>
          <w:lang w:eastAsia="lv-LV" w:bidi="lo-LA"/>
        </w:rPr>
        <w:tab/>
      </w:r>
      <w:r w:rsidRPr="00405AA0">
        <w:rPr>
          <w:rFonts w:ascii="Times New Roman" w:eastAsia="Times New Roman" w:hAnsi="Times New Roman"/>
          <w:lang w:eastAsia="lv-LV" w:bidi="lo-LA"/>
        </w:rPr>
        <w:tab/>
      </w:r>
      <w:r w:rsidRPr="00405AA0">
        <w:rPr>
          <w:rFonts w:ascii="Times New Roman" w:eastAsia="Times New Roman" w:hAnsi="Times New Roman"/>
          <w:lang w:eastAsia="lv-LV" w:bidi="lo-LA"/>
        </w:rPr>
        <w:tab/>
      </w:r>
      <w:r w:rsidRPr="00405AA0">
        <w:rPr>
          <w:rFonts w:ascii="Times New Roman" w:eastAsia="Times New Roman" w:hAnsi="Times New Roman"/>
          <w:lang w:eastAsia="lv-LV" w:bidi="lo-LA"/>
        </w:rPr>
        <w:tab/>
        <w:t xml:space="preserve">             A. Lungevičs</w:t>
      </w:r>
      <w:r w:rsidRPr="00405AA0">
        <w:rPr>
          <w:rFonts w:ascii="Times New Roman" w:eastAsia="Times New Roman" w:hAnsi="Times New Roman"/>
          <w:lang w:eastAsia="lv-LV" w:bidi="lo-LA"/>
        </w:rPr>
        <w:tab/>
      </w:r>
      <w:bookmarkEnd w:id="2"/>
    </w:p>
    <w:bookmarkStart w:id="3" w:name="_Hlk157067547" w:displacedByCustomXml="next"/>
    <w:sdt>
      <w:sdtPr>
        <w:rPr>
          <w:rFonts w:ascii="Times New Roman" w:eastAsia="Times New Roman" w:hAnsi="Times New Roman"/>
          <w:lang w:eastAsia="lv-LV" w:bidi="lo-LA"/>
        </w:rPr>
        <w:id w:val="851537791"/>
        <w:docPartObj>
          <w:docPartGallery w:val="Page Numbers (Bottom of Page)"/>
          <w:docPartUnique/>
        </w:docPartObj>
      </w:sdtPr>
      <w:sdtContent>
        <w:p w14:paraId="3BDE3314" w14:textId="77777777" w:rsidR="00405AA0" w:rsidRPr="00405AA0" w:rsidRDefault="00405AA0" w:rsidP="00405AA0">
          <w:pPr>
            <w:widowControl/>
            <w:tabs>
              <w:tab w:val="center" w:pos="4153"/>
              <w:tab w:val="right" w:pos="8306"/>
            </w:tabs>
            <w:suppressAutoHyphens w:val="0"/>
            <w:rPr>
              <w:rFonts w:ascii="Times New Roman" w:eastAsia="Times New Roman" w:hAnsi="Times New Roman"/>
              <w:lang w:eastAsia="lv-LV" w:bidi="lo-LA"/>
            </w:rPr>
          </w:pPr>
        </w:p>
        <w:p w14:paraId="619EFA94" w14:textId="77777777" w:rsidR="00405AA0" w:rsidRPr="00405AA0" w:rsidRDefault="00405AA0" w:rsidP="00405AA0">
          <w:pPr>
            <w:widowControl/>
            <w:tabs>
              <w:tab w:val="center" w:pos="4153"/>
              <w:tab w:val="right" w:pos="8306"/>
            </w:tabs>
            <w:suppressAutoHyphens w:val="0"/>
            <w:rPr>
              <w:rFonts w:ascii="Times New Roman" w:eastAsia="Times New Roman" w:hAnsi="Times New Roman"/>
              <w:lang w:eastAsia="lv-LV" w:bidi="lo-LA"/>
            </w:rPr>
          </w:pPr>
        </w:p>
        <w:p w14:paraId="3534B682" w14:textId="77777777" w:rsidR="00405AA0" w:rsidRPr="00405AA0" w:rsidRDefault="00405AA0" w:rsidP="00405AA0">
          <w:pPr>
            <w:widowControl/>
            <w:tabs>
              <w:tab w:val="center" w:pos="4153"/>
              <w:tab w:val="right" w:pos="8306"/>
            </w:tabs>
            <w:suppressAutoHyphens w:val="0"/>
            <w:rPr>
              <w:rFonts w:ascii="Times New Roman" w:eastAsia="Times New Roman" w:hAnsi="Times New Roman"/>
              <w:lang w:eastAsia="lv-LV" w:bidi="lo-LA"/>
            </w:rPr>
          </w:pPr>
        </w:p>
        <w:p w14:paraId="3913F40D" w14:textId="77777777" w:rsidR="00405AA0" w:rsidRPr="00405AA0" w:rsidRDefault="00405AA0" w:rsidP="00405AA0">
          <w:pPr>
            <w:widowControl/>
            <w:tabs>
              <w:tab w:val="center" w:pos="4153"/>
              <w:tab w:val="right" w:pos="8306"/>
            </w:tabs>
            <w:suppressAutoHyphens w:val="0"/>
            <w:rPr>
              <w:rFonts w:ascii="Times New Roman" w:eastAsia="Times New Roman" w:hAnsi="Times New Roman"/>
              <w:lang w:eastAsia="lv-LV" w:bidi="lo-LA"/>
            </w:rPr>
          </w:pPr>
        </w:p>
        <w:p w14:paraId="3ABB68EC" w14:textId="77777777" w:rsidR="00405AA0" w:rsidRPr="00405AA0" w:rsidRDefault="00405AA0" w:rsidP="00405AA0">
          <w:pPr>
            <w:widowControl/>
            <w:tabs>
              <w:tab w:val="center" w:pos="4153"/>
              <w:tab w:val="right" w:pos="8306"/>
            </w:tabs>
            <w:suppressAutoHyphens w:val="0"/>
            <w:rPr>
              <w:rFonts w:ascii="Times New Roman" w:eastAsia="Times New Roman" w:hAnsi="Times New Roman"/>
              <w:lang w:eastAsia="lv-LV" w:bidi="lo-LA"/>
            </w:rPr>
          </w:pPr>
        </w:p>
        <w:p w14:paraId="7DCAA7F7" w14:textId="4D867821" w:rsidR="00405AA0" w:rsidRPr="00405AA0" w:rsidRDefault="00405AA0" w:rsidP="00405AA0">
          <w:pPr>
            <w:widowControl/>
            <w:tabs>
              <w:tab w:val="center" w:pos="4153"/>
              <w:tab w:val="right" w:pos="8306"/>
            </w:tabs>
            <w:suppressAutoHyphens w:val="0"/>
            <w:jc w:val="center"/>
            <w:rPr>
              <w:rFonts w:ascii="Times New Roman" w:eastAsia="Times New Roman" w:hAnsi="Times New Roman"/>
              <w:sz w:val="20"/>
              <w:szCs w:val="20"/>
              <w:lang w:eastAsia="lv-LV" w:bidi="lo-LA"/>
            </w:rPr>
          </w:pPr>
          <w:r w:rsidRPr="00405AA0">
            <w:rPr>
              <w:rFonts w:ascii="Times New Roman" w:eastAsia="Times New Roman" w:hAnsi="Times New Roman"/>
              <w:sz w:val="20"/>
              <w:szCs w:val="20"/>
              <w:lang w:eastAsia="lv-LV" w:bidi="lo-LA"/>
            </w:rPr>
            <w:t>DOKUMENTS PARAKSTĪTS AR DROŠU ELEKTRONISKO PARAKSTU UN SATUR LAIKA ZĪMOGU</w:t>
          </w:r>
        </w:p>
        <w:p w14:paraId="629AA80A" w14:textId="77777777" w:rsidR="00405AA0" w:rsidRPr="00405AA0" w:rsidRDefault="00405AA0" w:rsidP="00405AA0">
          <w:pPr>
            <w:widowControl/>
            <w:tabs>
              <w:tab w:val="center" w:pos="4153"/>
              <w:tab w:val="right" w:pos="8306"/>
            </w:tabs>
            <w:suppressAutoHyphens w:val="0"/>
            <w:jc w:val="center"/>
            <w:rPr>
              <w:rFonts w:ascii="Times New Roman" w:eastAsia="Times New Roman" w:hAnsi="Times New Roman"/>
              <w:lang w:eastAsia="lv-LV" w:bidi="lo-LA"/>
            </w:rPr>
          </w:pPr>
        </w:p>
      </w:sdtContent>
    </w:sdt>
    <w:bookmarkEnd w:id="3" w:displacedByCustomXml="prev"/>
    <w:p w14:paraId="684825D8" w14:textId="5ECEFE69" w:rsidR="00AF7109" w:rsidRPr="00405AA0" w:rsidRDefault="00AF7109" w:rsidP="00405AA0">
      <w:pPr>
        <w:spacing w:line="276" w:lineRule="auto"/>
        <w:rPr>
          <w:rFonts w:ascii="Times New Roman" w:hAnsi="Times New Roman"/>
        </w:rPr>
      </w:pPr>
    </w:p>
    <w:sectPr w:rsidR="00AF7109" w:rsidRPr="00405AA0" w:rsidSect="00405AA0">
      <w:footerReference w:type="default" r:id="rId11"/>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37351" w14:textId="77777777" w:rsidR="0078762A" w:rsidRDefault="0078762A" w:rsidP="00B96CF1">
      <w:r>
        <w:separator/>
      </w:r>
    </w:p>
  </w:endnote>
  <w:endnote w:type="continuationSeparator" w:id="0">
    <w:p w14:paraId="3845C34F" w14:textId="77777777" w:rsidR="0078762A" w:rsidRDefault="0078762A" w:rsidP="00B96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1D326" w14:textId="6B38D184" w:rsidR="00405AA0" w:rsidRDefault="00405AA0">
    <w:pPr>
      <w:pStyle w:val="Kjene"/>
    </w:pPr>
  </w:p>
  <w:p w14:paraId="7FC1E8CC" w14:textId="77777777" w:rsidR="00B96CF1" w:rsidRDefault="00B96CF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10D39" w14:textId="77777777" w:rsidR="0078762A" w:rsidRDefault="0078762A" w:rsidP="00B96CF1">
      <w:r>
        <w:separator/>
      </w:r>
    </w:p>
  </w:footnote>
  <w:footnote w:type="continuationSeparator" w:id="0">
    <w:p w14:paraId="60887BCF" w14:textId="77777777" w:rsidR="0078762A" w:rsidRDefault="0078762A" w:rsidP="00B96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B2898"/>
    <w:multiLevelType w:val="hybridMultilevel"/>
    <w:tmpl w:val="0D26CD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F524F0C"/>
    <w:multiLevelType w:val="hybridMultilevel"/>
    <w:tmpl w:val="A296CC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00B0AB6"/>
    <w:multiLevelType w:val="hybridMultilevel"/>
    <w:tmpl w:val="111E1DC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56170423"/>
    <w:multiLevelType w:val="hybridMultilevel"/>
    <w:tmpl w:val="A538EC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F9D"/>
    <w:rsid w:val="00010C78"/>
    <w:rsid w:val="00021039"/>
    <w:rsid w:val="00035B2F"/>
    <w:rsid w:val="00044E69"/>
    <w:rsid w:val="000462DD"/>
    <w:rsid w:val="00056371"/>
    <w:rsid w:val="000620AC"/>
    <w:rsid w:val="0006761F"/>
    <w:rsid w:val="00075A13"/>
    <w:rsid w:val="000852B6"/>
    <w:rsid w:val="000A18BA"/>
    <w:rsid w:val="000A2983"/>
    <w:rsid w:val="000A33CF"/>
    <w:rsid w:val="000A4B01"/>
    <w:rsid w:val="000A4F9D"/>
    <w:rsid w:val="000A5994"/>
    <w:rsid w:val="000A74A3"/>
    <w:rsid w:val="000A79AB"/>
    <w:rsid w:val="000B4C17"/>
    <w:rsid w:val="000B727D"/>
    <w:rsid w:val="000B7B3B"/>
    <w:rsid w:val="000C7936"/>
    <w:rsid w:val="000C7ECE"/>
    <w:rsid w:val="000D4BA3"/>
    <w:rsid w:val="000D6669"/>
    <w:rsid w:val="000D74DC"/>
    <w:rsid w:val="000E4693"/>
    <w:rsid w:val="001168E8"/>
    <w:rsid w:val="00116BA5"/>
    <w:rsid w:val="00124D69"/>
    <w:rsid w:val="00132BEF"/>
    <w:rsid w:val="00140C7C"/>
    <w:rsid w:val="00173347"/>
    <w:rsid w:val="00176B58"/>
    <w:rsid w:val="00184B17"/>
    <w:rsid w:val="00192EE5"/>
    <w:rsid w:val="00195C4C"/>
    <w:rsid w:val="001A53A0"/>
    <w:rsid w:val="001B78F2"/>
    <w:rsid w:val="001C4DB1"/>
    <w:rsid w:val="001D2662"/>
    <w:rsid w:val="001D41D7"/>
    <w:rsid w:val="001F06F0"/>
    <w:rsid w:val="0020788B"/>
    <w:rsid w:val="00215385"/>
    <w:rsid w:val="00240440"/>
    <w:rsid w:val="00246666"/>
    <w:rsid w:val="00282F6D"/>
    <w:rsid w:val="002B182B"/>
    <w:rsid w:val="002B3BA1"/>
    <w:rsid w:val="002B5EB2"/>
    <w:rsid w:val="002C2359"/>
    <w:rsid w:val="002C2850"/>
    <w:rsid w:val="002D0B32"/>
    <w:rsid w:val="002D2160"/>
    <w:rsid w:val="002F5FAE"/>
    <w:rsid w:val="003038A1"/>
    <w:rsid w:val="00311AEC"/>
    <w:rsid w:val="0032069C"/>
    <w:rsid w:val="003222CC"/>
    <w:rsid w:val="003321E1"/>
    <w:rsid w:val="00355DDB"/>
    <w:rsid w:val="0036438A"/>
    <w:rsid w:val="00370BE6"/>
    <w:rsid w:val="00371E64"/>
    <w:rsid w:val="00375E1B"/>
    <w:rsid w:val="00375EB5"/>
    <w:rsid w:val="00384EB6"/>
    <w:rsid w:val="0039330B"/>
    <w:rsid w:val="003948DA"/>
    <w:rsid w:val="003953E8"/>
    <w:rsid w:val="003A0A06"/>
    <w:rsid w:val="003A483F"/>
    <w:rsid w:val="003B30E6"/>
    <w:rsid w:val="003B5B94"/>
    <w:rsid w:val="003C611C"/>
    <w:rsid w:val="003D4F5A"/>
    <w:rsid w:val="003E13D1"/>
    <w:rsid w:val="003F10B3"/>
    <w:rsid w:val="003F66D3"/>
    <w:rsid w:val="004015FB"/>
    <w:rsid w:val="00403CE6"/>
    <w:rsid w:val="00405AA0"/>
    <w:rsid w:val="0041234E"/>
    <w:rsid w:val="00420343"/>
    <w:rsid w:val="00444DB4"/>
    <w:rsid w:val="00446454"/>
    <w:rsid w:val="004504E9"/>
    <w:rsid w:val="00463194"/>
    <w:rsid w:val="004633D4"/>
    <w:rsid w:val="00464254"/>
    <w:rsid w:val="0047011E"/>
    <w:rsid w:val="004734CD"/>
    <w:rsid w:val="00486DDA"/>
    <w:rsid w:val="004A1430"/>
    <w:rsid w:val="004C530C"/>
    <w:rsid w:val="004C633F"/>
    <w:rsid w:val="004D02B4"/>
    <w:rsid w:val="004D2E71"/>
    <w:rsid w:val="004D2EA9"/>
    <w:rsid w:val="004D3DA2"/>
    <w:rsid w:val="00501242"/>
    <w:rsid w:val="00502360"/>
    <w:rsid w:val="005049AB"/>
    <w:rsid w:val="00511AF2"/>
    <w:rsid w:val="00540833"/>
    <w:rsid w:val="0054382B"/>
    <w:rsid w:val="00544EB6"/>
    <w:rsid w:val="005535BE"/>
    <w:rsid w:val="005747B3"/>
    <w:rsid w:val="00574A61"/>
    <w:rsid w:val="00577B35"/>
    <w:rsid w:val="00585301"/>
    <w:rsid w:val="00585841"/>
    <w:rsid w:val="00585B7B"/>
    <w:rsid w:val="00586312"/>
    <w:rsid w:val="005974A9"/>
    <w:rsid w:val="005A5E5A"/>
    <w:rsid w:val="005D7FE4"/>
    <w:rsid w:val="005F1A32"/>
    <w:rsid w:val="006059BB"/>
    <w:rsid w:val="00607A78"/>
    <w:rsid w:val="0061669B"/>
    <w:rsid w:val="006610E6"/>
    <w:rsid w:val="00667974"/>
    <w:rsid w:val="00676A1C"/>
    <w:rsid w:val="0068075B"/>
    <w:rsid w:val="0068398F"/>
    <w:rsid w:val="00692D58"/>
    <w:rsid w:val="006B7AB8"/>
    <w:rsid w:val="006C0945"/>
    <w:rsid w:val="006E06ED"/>
    <w:rsid w:val="006F6B02"/>
    <w:rsid w:val="007058D4"/>
    <w:rsid w:val="00725BE2"/>
    <w:rsid w:val="007427CF"/>
    <w:rsid w:val="00745EE1"/>
    <w:rsid w:val="0075585B"/>
    <w:rsid w:val="0077343E"/>
    <w:rsid w:val="0078762A"/>
    <w:rsid w:val="007907E5"/>
    <w:rsid w:val="007A1767"/>
    <w:rsid w:val="007A54F0"/>
    <w:rsid w:val="007A5B0B"/>
    <w:rsid w:val="007B1B49"/>
    <w:rsid w:val="007B1FCF"/>
    <w:rsid w:val="007B264F"/>
    <w:rsid w:val="007B2DDB"/>
    <w:rsid w:val="007C168B"/>
    <w:rsid w:val="007C5643"/>
    <w:rsid w:val="007D2E0C"/>
    <w:rsid w:val="007D5A91"/>
    <w:rsid w:val="007D7C38"/>
    <w:rsid w:val="008127E4"/>
    <w:rsid w:val="008162C6"/>
    <w:rsid w:val="008171D7"/>
    <w:rsid w:val="0082024A"/>
    <w:rsid w:val="008239EE"/>
    <w:rsid w:val="00826281"/>
    <w:rsid w:val="00832F60"/>
    <w:rsid w:val="00834013"/>
    <w:rsid w:val="00835806"/>
    <w:rsid w:val="00836C29"/>
    <w:rsid w:val="00853B79"/>
    <w:rsid w:val="0086020F"/>
    <w:rsid w:val="00876394"/>
    <w:rsid w:val="00893579"/>
    <w:rsid w:val="0089392C"/>
    <w:rsid w:val="008B00FF"/>
    <w:rsid w:val="008C1A07"/>
    <w:rsid w:val="008D74EF"/>
    <w:rsid w:val="008E6BAA"/>
    <w:rsid w:val="008F557F"/>
    <w:rsid w:val="008F5897"/>
    <w:rsid w:val="0090355D"/>
    <w:rsid w:val="00924DF4"/>
    <w:rsid w:val="0094069F"/>
    <w:rsid w:val="00954025"/>
    <w:rsid w:val="00955A46"/>
    <w:rsid w:val="009812E4"/>
    <w:rsid w:val="00996877"/>
    <w:rsid w:val="009A0760"/>
    <w:rsid w:val="009A3DD2"/>
    <w:rsid w:val="009B0A0A"/>
    <w:rsid w:val="009C0DCF"/>
    <w:rsid w:val="009D3854"/>
    <w:rsid w:val="009E2A65"/>
    <w:rsid w:val="009E3B5E"/>
    <w:rsid w:val="009F6CD0"/>
    <w:rsid w:val="00A0499E"/>
    <w:rsid w:val="00A0629E"/>
    <w:rsid w:val="00A15FC0"/>
    <w:rsid w:val="00A25373"/>
    <w:rsid w:val="00A2705D"/>
    <w:rsid w:val="00A32C75"/>
    <w:rsid w:val="00A433F7"/>
    <w:rsid w:val="00A47144"/>
    <w:rsid w:val="00A61B4D"/>
    <w:rsid w:val="00A6351F"/>
    <w:rsid w:val="00A74BD5"/>
    <w:rsid w:val="00A82177"/>
    <w:rsid w:val="00A87228"/>
    <w:rsid w:val="00A9031C"/>
    <w:rsid w:val="00AA7BB3"/>
    <w:rsid w:val="00AB08ED"/>
    <w:rsid w:val="00AB37C6"/>
    <w:rsid w:val="00AC0BEB"/>
    <w:rsid w:val="00AC26E4"/>
    <w:rsid w:val="00AD45F1"/>
    <w:rsid w:val="00AE601A"/>
    <w:rsid w:val="00AF6802"/>
    <w:rsid w:val="00AF7109"/>
    <w:rsid w:val="00B143B0"/>
    <w:rsid w:val="00B241D5"/>
    <w:rsid w:val="00B26832"/>
    <w:rsid w:val="00B26BFA"/>
    <w:rsid w:val="00B37F1E"/>
    <w:rsid w:val="00B9384F"/>
    <w:rsid w:val="00B93FE2"/>
    <w:rsid w:val="00B96CF1"/>
    <w:rsid w:val="00BB37AE"/>
    <w:rsid w:val="00BD000C"/>
    <w:rsid w:val="00BF3FCB"/>
    <w:rsid w:val="00C004B2"/>
    <w:rsid w:val="00C02CA2"/>
    <w:rsid w:val="00C30933"/>
    <w:rsid w:val="00C32B7E"/>
    <w:rsid w:val="00C40B8F"/>
    <w:rsid w:val="00C50A0E"/>
    <w:rsid w:val="00C51638"/>
    <w:rsid w:val="00C56B30"/>
    <w:rsid w:val="00C613B6"/>
    <w:rsid w:val="00C67D73"/>
    <w:rsid w:val="00C77EEE"/>
    <w:rsid w:val="00C81E6C"/>
    <w:rsid w:val="00CB1394"/>
    <w:rsid w:val="00CC480C"/>
    <w:rsid w:val="00CE5FF6"/>
    <w:rsid w:val="00CF3343"/>
    <w:rsid w:val="00CF4B9D"/>
    <w:rsid w:val="00CF680A"/>
    <w:rsid w:val="00D13FE8"/>
    <w:rsid w:val="00D259D3"/>
    <w:rsid w:val="00D27D9C"/>
    <w:rsid w:val="00D36CE0"/>
    <w:rsid w:val="00D4068E"/>
    <w:rsid w:val="00D45F6D"/>
    <w:rsid w:val="00D50E15"/>
    <w:rsid w:val="00D6320A"/>
    <w:rsid w:val="00D720EA"/>
    <w:rsid w:val="00D8400E"/>
    <w:rsid w:val="00D86401"/>
    <w:rsid w:val="00D91B1D"/>
    <w:rsid w:val="00D973AD"/>
    <w:rsid w:val="00DA64CC"/>
    <w:rsid w:val="00DA7306"/>
    <w:rsid w:val="00DC6AAD"/>
    <w:rsid w:val="00DF19FB"/>
    <w:rsid w:val="00DF7742"/>
    <w:rsid w:val="00E141EA"/>
    <w:rsid w:val="00E20E4B"/>
    <w:rsid w:val="00E57039"/>
    <w:rsid w:val="00E61CC9"/>
    <w:rsid w:val="00E634A8"/>
    <w:rsid w:val="00E634B7"/>
    <w:rsid w:val="00E84153"/>
    <w:rsid w:val="00E87546"/>
    <w:rsid w:val="00E97A43"/>
    <w:rsid w:val="00EA6E1B"/>
    <w:rsid w:val="00EB0B0A"/>
    <w:rsid w:val="00ED68E3"/>
    <w:rsid w:val="00EE12E0"/>
    <w:rsid w:val="00EE6663"/>
    <w:rsid w:val="00EF4F0C"/>
    <w:rsid w:val="00F03A81"/>
    <w:rsid w:val="00F17617"/>
    <w:rsid w:val="00F27667"/>
    <w:rsid w:val="00F54141"/>
    <w:rsid w:val="00F82203"/>
    <w:rsid w:val="00F82C8F"/>
    <w:rsid w:val="00F92D5B"/>
    <w:rsid w:val="00FA69A6"/>
    <w:rsid w:val="00FB2977"/>
    <w:rsid w:val="00FC048E"/>
    <w:rsid w:val="00FC24C5"/>
    <w:rsid w:val="00FC7D5E"/>
    <w:rsid w:val="00FD4AD8"/>
    <w:rsid w:val="00FE7A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412A7"/>
  <w15:chartTrackingRefBased/>
  <w15:docId w15:val="{0BDED194-D3BD-45B6-BD9E-599C2574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A4F9D"/>
    <w:pPr>
      <w:widowControl w:val="0"/>
      <w:suppressAutoHyphens/>
      <w:spacing w:after="0" w:line="240" w:lineRule="auto"/>
    </w:pPr>
    <w:rPr>
      <w:rFonts w:ascii="Arial" w:eastAsia="Lucida Sans Unicode" w:hAnsi="Arial"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B37C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B37C6"/>
    <w:rPr>
      <w:rFonts w:ascii="Segoe UI" w:eastAsia="Lucida Sans Unicode" w:hAnsi="Segoe UI" w:cs="Segoe UI"/>
      <w:sz w:val="18"/>
      <w:szCs w:val="18"/>
    </w:rPr>
  </w:style>
  <w:style w:type="paragraph" w:styleId="Sarakstarindkopa">
    <w:name w:val="List Paragraph"/>
    <w:basedOn w:val="Parasts"/>
    <w:uiPriority w:val="34"/>
    <w:qFormat/>
    <w:rsid w:val="0061669B"/>
    <w:pPr>
      <w:ind w:left="720"/>
      <w:contextualSpacing/>
    </w:pPr>
  </w:style>
  <w:style w:type="paragraph" w:styleId="Galvene">
    <w:name w:val="header"/>
    <w:basedOn w:val="Parasts"/>
    <w:link w:val="GalveneRakstz"/>
    <w:uiPriority w:val="99"/>
    <w:unhideWhenUsed/>
    <w:rsid w:val="00B96CF1"/>
    <w:pPr>
      <w:tabs>
        <w:tab w:val="center" w:pos="4153"/>
        <w:tab w:val="right" w:pos="8306"/>
      </w:tabs>
    </w:pPr>
  </w:style>
  <w:style w:type="character" w:customStyle="1" w:styleId="GalveneRakstz">
    <w:name w:val="Galvene Rakstz."/>
    <w:basedOn w:val="Noklusjumarindkopasfonts"/>
    <w:link w:val="Galvene"/>
    <w:uiPriority w:val="99"/>
    <w:rsid w:val="00B96CF1"/>
    <w:rPr>
      <w:rFonts w:ascii="Arial" w:eastAsia="Lucida Sans Unicode" w:hAnsi="Arial" w:cs="Times New Roman"/>
      <w:sz w:val="24"/>
      <w:szCs w:val="24"/>
    </w:rPr>
  </w:style>
  <w:style w:type="paragraph" w:styleId="Kjene">
    <w:name w:val="footer"/>
    <w:basedOn w:val="Parasts"/>
    <w:link w:val="KjeneRakstz"/>
    <w:uiPriority w:val="99"/>
    <w:unhideWhenUsed/>
    <w:rsid w:val="00B96CF1"/>
    <w:pPr>
      <w:tabs>
        <w:tab w:val="center" w:pos="4153"/>
        <w:tab w:val="right" w:pos="8306"/>
      </w:tabs>
    </w:pPr>
  </w:style>
  <w:style w:type="character" w:customStyle="1" w:styleId="KjeneRakstz">
    <w:name w:val="Kājene Rakstz."/>
    <w:basedOn w:val="Noklusjumarindkopasfonts"/>
    <w:link w:val="Kjene"/>
    <w:uiPriority w:val="99"/>
    <w:rsid w:val="00B96CF1"/>
    <w:rPr>
      <w:rFonts w:ascii="Arial" w:eastAsia="Lucida Sans Unicode" w:hAnsi="Arial" w:cs="Times New Roman"/>
      <w:sz w:val="24"/>
      <w:szCs w:val="24"/>
    </w:rPr>
  </w:style>
  <w:style w:type="table" w:styleId="Reatabula">
    <w:name w:val="Table Grid"/>
    <w:basedOn w:val="Parastatabula"/>
    <w:uiPriority w:val="39"/>
    <w:rsid w:val="00D25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52B6"/>
    <w:rPr>
      <w:sz w:val="16"/>
      <w:szCs w:val="16"/>
    </w:rPr>
  </w:style>
  <w:style w:type="paragraph" w:styleId="Komentrateksts">
    <w:name w:val="annotation text"/>
    <w:basedOn w:val="Parasts"/>
    <w:link w:val="KomentratekstsRakstz"/>
    <w:uiPriority w:val="99"/>
    <w:semiHidden/>
    <w:unhideWhenUsed/>
    <w:rsid w:val="000852B6"/>
    <w:rPr>
      <w:sz w:val="20"/>
      <w:szCs w:val="20"/>
    </w:rPr>
  </w:style>
  <w:style w:type="character" w:customStyle="1" w:styleId="KomentratekstsRakstz">
    <w:name w:val="Komentāra teksts Rakstz."/>
    <w:basedOn w:val="Noklusjumarindkopasfonts"/>
    <w:link w:val="Komentrateksts"/>
    <w:uiPriority w:val="99"/>
    <w:semiHidden/>
    <w:rsid w:val="000852B6"/>
    <w:rPr>
      <w:rFonts w:ascii="Arial" w:eastAsia="Lucida Sans Unicode" w:hAnsi="Arial" w:cs="Times New Roman"/>
      <w:sz w:val="20"/>
      <w:szCs w:val="20"/>
    </w:rPr>
  </w:style>
  <w:style w:type="paragraph" w:styleId="Komentratma">
    <w:name w:val="annotation subject"/>
    <w:basedOn w:val="Komentrateksts"/>
    <w:next w:val="Komentrateksts"/>
    <w:link w:val="KomentratmaRakstz"/>
    <w:uiPriority w:val="99"/>
    <w:semiHidden/>
    <w:unhideWhenUsed/>
    <w:rsid w:val="000852B6"/>
    <w:rPr>
      <w:b/>
      <w:bCs/>
    </w:rPr>
  </w:style>
  <w:style w:type="character" w:customStyle="1" w:styleId="KomentratmaRakstz">
    <w:name w:val="Komentāra tēma Rakstz."/>
    <w:basedOn w:val="KomentratekstsRakstz"/>
    <w:link w:val="Komentratma"/>
    <w:uiPriority w:val="99"/>
    <w:semiHidden/>
    <w:rsid w:val="000852B6"/>
    <w:rPr>
      <w:rFonts w:ascii="Arial" w:eastAsia="Lucida Sans Unicode" w:hAnsi="Arial" w:cs="Times New Roman"/>
      <w:b/>
      <w:bCs/>
      <w:sz w:val="20"/>
      <w:szCs w:val="20"/>
    </w:rPr>
  </w:style>
  <w:style w:type="paragraph" w:styleId="Bezatstarpm">
    <w:name w:val="No Spacing"/>
    <w:uiPriority w:val="1"/>
    <w:qFormat/>
    <w:rsid w:val="00502360"/>
    <w:pPr>
      <w:widowControl w:val="0"/>
      <w:suppressAutoHyphens/>
      <w:spacing w:after="0" w:line="240" w:lineRule="auto"/>
    </w:pPr>
    <w:rPr>
      <w:rFonts w:ascii="Arial" w:eastAsia="Lucida Sans Unicode"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734">
      <w:bodyDiv w:val="1"/>
      <w:marLeft w:val="0"/>
      <w:marRight w:val="0"/>
      <w:marTop w:val="0"/>
      <w:marBottom w:val="0"/>
      <w:divBdr>
        <w:top w:val="none" w:sz="0" w:space="0" w:color="auto"/>
        <w:left w:val="none" w:sz="0" w:space="0" w:color="auto"/>
        <w:bottom w:val="none" w:sz="0" w:space="0" w:color="auto"/>
        <w:right w:val="none" w:sz="0" w:space="0" w:color="auto"/>
      </w:divBdr>
    </w:div>
    <w:div w:id="19354693">
      <w:bodyDiv w:val="1"/>
      <w:marLeft w:val="0"/>
      <w:marRight w:val="0"/>
      <w:marTop w:val="0"/>
      <w:marBottom w:val="0"/>
      <w:divBdr>
        <w:top w:val="none" w:sz="0" w:space="0" w:color="auto"/>
        <w:left w:val="none" w:sz="0" w:space="0" w:color="auto"/>
        <w:bottom w:val="none" w:sz="0" w:space="0" w:color="auto"/>
        <w:right w:val="none" w:sz="0" w:space="0" w:color="auto"/>
      </w:divBdr>
    </w:div>
    <w:div w:id="50348472">
      <w:bodyDiv w:val="1"/>
      <w:marLeft w:val="0"/>
      <w:marRight w:val="0"/>
      <w:marTop w:val="0"/>
      <w:marBottom w:val="0"/>
      <w:divBdr>
        <w:top w:val="none" w:sz="0" w:space="0" w:color="auto"/>
        <w:left w:val="none" w:sz="0" w:space="0" w:color="auto"/>
        <w:bottom w:val="none" w:sz="0" w:space="0" w:color="auto"/>
        <w:right w:val="none" w:sz="0" w:space="0" w:color="auto"/>
      </w:divBdr>
    </w:div>
    <w:div w:id="51778169">
      <w:bodyDiv w:val="1"/>
      <w:marLeft w:val="0"/>
      <w:marRight w:val="0"/>
      <w:marTop w:val="0"/>
      <w:marBottom w:val="0"/>
      <w:divBdr>
        <w:top w:val="none" w:sz="0" w:space="0" w:color="auto"/>
        <w:left w:val="none" w:sz="0" w:space="0" w:color="auto"/>
        <w:bottom w:val="none" w:sz="0" w:space="0" w:color="auto"/>
        <w:right w:val="none" w:sz="0" w:space="0" w:color="auto"/>
      </w:divBdr>
    </w:div>
    <w:div w:id="55050526">
      <w:bodyDiv w:val="1"/>
      <w:marLeft w:val="0"/>
      <w:marRight w:val="0"/>
      <w:marTop w:val="0"/>
      <w:marBottom w:val="0"/>
      <w:divBdr>
        <w:top w:val="none" w:sz="0" w:space="0" w:color="auto"/>
        <w:left w:val="none" w:sz="0" w:space="0" w:color="auto"/>
        <w:bottom w:val="none" w:sz="0" w:space="0" w:color="auto"/>
        <w:right w:val="none" w:sz="0" w:space="0" w:color="auto"/>
      </w:divBdr>
    </w:div>
    <w:div w:id="72968933">
      <w:bodyDiv w:val="1"/>
      <w:marLeft w:val="0"/>
      <w:marRight w:val="0"/>
      <w:marTop w:val="0"/>
      <w:marBottom w:val="0"/>
      <w:divBdr>
        <w:top w:val="none" w:sz="0" w:space="0" w:color="auto"/>
        <w:left w:val="none" w:sz="0" w:space="0" w:color="auto"/>
        <w:bottom w:val="none" w:sz="0" w:space="0" w:color="auto"/>
        <w:right w:val="none" w:sz="0" w:space="0" w:color="auto"/>
      </w:divBdr>
    </w:div>
    <w:div w:id="73864884">
      <w:bodyDiv w:val="1"/>
      <w:marLeft w:val="0"/>
      <w:marRight w:val="0"/>
      <w:marTop w:val="0"/>
      <w:marBottom w:val="0"/>
      <w:divBdr>
        <w:top w:val="none" w:sz="0" w:space="0" w:color="auto"/>
        <w:left w:val="none" w:sz="0" w:space="0" w:color="auto"/>
        <w:bottom w:val="none" w:sz="0" w:space="0" w:color="auto"/>
        <w:right w:val="none" w:sz="0" w:space="0" w:color="auto"/>
      </w:divBdr>
    </w:div>
    <w:div w:id="89351269">
      <w:bodyDiv w:val="1"/>
      <w:marLeft w:val="0"/>
      <w:marRight w:val="0"/>
      <w:marTop w:val="0"/>
      <w:marBottom w:val="0"/>
      <w:divBdr>
        <w:top w:val="none" w:sz="0" w:space="0" w:color="auto"/>
        <w:left w:val="none" w:sz="0" w:space="0" w:color="auto"/>
        <w:bottom w:val="none" w:sz="0" w:space="0" w:color="auto"/>
        <w:right w:val="none" w:sz="0" w:space="0" w:color="auto"/>
      </w:divBdr>
    </w:div>
    <w:div w:id="91777814">
      <w:bodyDiv w:val="1"/>
      <w:marLeft w:val="0"/>
      <w:marRight w:val="0"/>
      <w:marTop w:val="0"/>
      <w:marBottom w:val="0"/>
      <w:divBdr>
        <w:top w:val="none" w:sz="0" w:space="0" w:color="auto"/>
        <w:left w:val="none" w:sz="0" w:space="0" w:color="auto"/>
        <w:bottom w:val="none" w:sz="0" w:space="0" w:color="auto"/>
        <w:right w:val="none" w:sz="0" w:space="0" w:color="auto"/>
      </w:divBdr>
    </w:div>
    <w:div w:id="110707502">
      <w:bodyDiv w:val="1"/>
      <w:marLeft w:val="0"/>
      <w:marRight w:val="0"/>
      <w:marTop w:val="0"/>
      <w:marBottom w:val="0"/>
      <w:divBdr>
        <w:top w:val="none" w:sz="0" w:space="0" w:color="auto"/>
        <w:left w:val="none" w:sz="0" w:space="0" w:color="auto"/>
        <w:bottom w:val="none" w:sz="0" w:space="0" w:color="auto"/>
        <w:right w:val="none" w:sz="0" w:space="0" w:color="auto"/>
      </w:divBdr>
    </w:div>
    <w:div w:id="130174905">
      <w:bodyDiv w:val="1"/>
      <w:marLeft w:val="0"/>
      <w:marRight w:val="0"/>
      <w:marTop w:val="0"/>
      <w:marBottom w:val="0"/>
      <w:divBdr>
        <w:top w:val="none" w:sz="0" w:space="0" w:color="auto"/>
        <w:left w:val="none" w:sz="0" w:space="0" w:color="auto"/>
        <w:bottom w:val="none" w:sz="0" w:space="0" w:color="auto"/>
        <w:right w:val="none" w:sz="0" w:space="0" w:color="auto"/>
      </w:divBdr>
    </w:div>
    <w:div w:id="131603725">
      <w:bodyDiv w:val="1"/>
      <w:marLeft w:val="0"/>
      <w:marRight w:val="0"/>
      <w:marTop w:val="0"/>
      <w:marBottom w:val="0"/>
      <w:divBdr>
        <w:top w:val="none" w:sz="0" w:space="0" w:color="auto"/>
        <w:left w:val="none" w:sz="0" w:space="0" w:color="auto"/>
        <w:bottom w:val="none" w:sz="0" w:space="0" w:color="auto"/>
        <w:right w:val="none" w:sz="0" w:space="0" w:color="auto"/>
      </w:divBdr>
    </w:div>
    <w:div w:id="147526024">
      <w:bodyDiv w:val="1"/>
      <w:marLeft w:val="0"/>
      <w:marRight w:val="0"/>
      <w:marTop w:val="0"/>
      <w:marBottom w:val="0"/>
      <w:divBdr>
        <w:top w:val="none" w:sz="0" w:space="0" w:color="auto"/>
        <w:left w:val="none" w:sz="0" w:space="0" w:color="auto"/>
        <w:bottom w:val="none" w:sz="0" w:space="0" w:color="auto"/>
        <w:right w:val="none" w:sz="0" w:space="0" w:color="auto"/>
      </w:divBdr>
    </w:div>
    <w:div w:id="173763208">
      <w:bodyDiv w:val="1"/>
      <w:marLeft w:val="0"/>
      <w:marRight w:val="0"/>
      <w:marTop w:val="0"/>
      <w:marBottom w:val="0"/>
      <w:divBdr>
        <w:top w:val="none" w:sz="0" w:space="0" w:color="auto"/>
        <w:left w:val="none" w:sz="0" w:space="0" w:color="auto"/>
        <w:bottom w:val="none" w:sz="0" w:space="0" w:color="auto"/>
        <w:right w:val="none" w:sz="0" w:space="0" w:color="auto"/>
      </w:divBdr>
    </w:div>
    <w:div w:id="190925722">
      <w:bodyDiv w:val="1"/>
      <w:marLeft w:val="0"/>
      <w:marRight w:val="0"/>
      <w:marTop w:val="0"/>
      <w:marBottom w:val="0"/>
      <w:divBdr>
        <w:top w:val="none" w:sz="0" w:space="0" w:color="auto"/>
        <w:left w:val="none" w:sz="0" w:space="0" w:color="auto"/>
        <w:bottom w:val="none" w:sz="0" w:space="0" w:color="auto"/>
        <w:right w:val="none" w:sz="0" w:space="0" w:color="auto"/>
      </w:divBdr>
    </w:div>
    <w:div w:id="221409130">
      <w:bodyDiv w:val="1"/>
      <w:marLeft w:val="0"/>
      <w:marRight w:val="0"/>
      <w:marTop w:val="0"/>
      <w:marBottom w:val="0"/>
      <w:divBdr>
        <w:top w:val="none" w:sz="0" w:space="0" w:color="auto"/>
        <w:left w:val="none" w:sz="0" w:space="0" w:color="auto"/>
        <w:bottom w:val="none" w:sz="0" w:space="0" w:color="auto"/>
        <w:right w:val="none" w:sz="0" w:space="0" w:color="auto"/>
      </w:divBdr>
    </w:div>
    <w:div w:id="249044228">
      <w:bodyDiv w:val="1"/>
      <w:marLeft w:val="0"/>
      <w:marRight w:val="0"/>
      <w:marTop w:val="0"/>
      <w:marBottom w:val="0"/>
      <w:divBdr>
        <w:top w:val="none" w:sz="0" w:space="0" w:color="auto"/>
        <w:left w:val="none" w:sz="0" w:space="0" w:color="auto"/>
        <w:bottom w:val="none" w:sz="0" w:space="0" w:color="auto"/>
        <w:right w:val="none" w:sz="0" w:space="0" w:color="auto"/>
      </w:divBdr>
    </w:div>
    <w:div w:id="278073284">
      <w:bodyDiv w:val="1"/>
      <w:marLeft w:val="0"/>
      <w:marRight w:val="0"/>
      <w:marTop w:val="0"/>
      <w:marBottom w:val="0"/>
      <w:divBdr>
        <w:top w:val="none" w:sz="0" w:space="0" w:color="auto"/>
        <w:left w:val="none" w:sz="0" w:space="0" w:color="auto"/>
        <w:bottom w:val="none" w:sz="0" w:space="0" w:color="auto"/>
        <w:right w:val="none" w:sz="0" w:space="0" w:color="auto"/>
      </w:divBdr>
    </w:div>
    <w:div w:id="320086532">
      <w:bodyDiv w:val="1"/>
      <w:marLeft w:val="0"/>
      <w:marRight w:val="0"/>
      <w:marTop w:val="0"/>
      <w:marBottom w:val="0"/>
      <w:divBdr>
        <w:top w:val="none" w:sz="0" w:space="0" w:color="auto"/>
        <w:left w:val="none" w:sz="0" w:space="0" w:color="auto"/>
        <w:bottom w:val="none" w:sz="0" w:space="0" w:color="auto"/>
        <w:right w:val="none" w:sz="0" w:space="0" w:color="auto"/>
      </w:divBdr>
    </w:div>
    <w:div w:id="323045722">
      <w:bodyDiv w:val="1"/>
      <w:marLeft w:val="0"/>
      <w:marRight w:val="0"/>
      <w:marTop w:val="0"/>
      <w:marBottom w:val="0"/>
      <w:divBdr>
        <w:top w:val="none" w:sz="0" w:space="0" w:color="auto"/>
        <w:left w:val="none" w:sz="0" w:space="0" w:color="auto"/>
        <w:bottom w:val="none" w:sz="0" w:space="0" w:color="auto"/>
        <w:right w:val="none" w:sz="0" w:space="0" w:color="auto"/>
      </w:divBdr>
    </w:div>
    <w:div w:id="324818815">
      <w:bodyDiv w:val="1"/>
      <w:marLeft w:val="0"/>
      <w:marRight w:val="0"/>
      <w:marTop w:val="0"/>
      <w:marBottom w:val="0"/>
      <w:divBdr>
        <w:top w:val="none" w:sz="0" w:space="0" w:color="auto"/>
        <w:left w:val="none" w:sz="0" w:space="0" w:color="auto"/>
        <w:bottom w:val="none" w:sz="0" w:space="0" w:color="auto"/>
        <w:right w:val="none" w:sz="0" w:space="0" w:color="auto"/>
      </w:divBdr>
    </w:div>
    <w:div w:id="345257200">
      <w:bodyDiv w:val="1"/>
      <w:marLeft w:val="0"/>
      <w:marRight w:val="0"/>
      <w:marTop w:val="0"/>
      <w:marBottom w:val="0"/>
      <w:divBdr>
        <w:top w:val="none" w:sz="0" w:space="0" w:color="auto"/>
        <w:left w:val="none" w:sz="0" w:space="0" w:color="auto"/>
        <w:bottom w:val="none" w:sz="0" w:space="0" w:color="auto"/>
        <w:right w:val="none" w:sz="0" w:space="0" w:color="auto"/>
      </w:divBdr>
    </w:div>
    <w:div w:id="367144982">
      <w:bodyDiv w:val="1"/>
      <w:marLeft w:val="0"/>
      <w:marRight w:val="0"/>
      <w:marTop w:val="0"/>
      <w:marBottom w:val="0"/>
      <w:divBdr>
        <w:top w:val="none" w:sz="0" w:space="0" w:color="auto"/>
        <w:left w:val="none" w:sz="0" w:space="0" w:color="auto"/>
        <w:bottom w:val="none" w:sz="0" w:space="0" w:color="auto"/>
        <w:right w:val="none" w:sz="0" w:space="0" w:color="auto"/>
      </w:divBdr>
    </w:div>
    <w:div w:id="415251414">
      <w:bodyDiv w:val="1"/>
      <w:marLeft w:val="0"/>
      <w:marRight w:val="0"/>
      <w:marTop w:val="0"/>
      <w:marBottom w:val="0"/>
      <w:divBdr>
        <w:top w:val="none" w:sz="0" w:space="0" w:color="auto"/>
        <w:left w:val="none" w:sz="0" w:space="0" w:color="auto"/>
        <w:bottom w:val="none" w:sz="0" w:space="0" w:color="auto"/>
        <w:right w:val="none" w:sz="0" w:space="0" w:color="auto"/>
      </w:divBdr>
    </w:div>
    <w:div w:id="451751053">
      <w:bodyDiv w:val="1"/>
      <w:marLeft w:val="0"/>
      <w:marRight w:val="0"/>
      <w:marTop w:val="0"/>
      <w:marBottom w:val="0"/>
      <w:divBdr>
        <w:top w:val="none" w:sz="0" w:space="0" w:color="auto"/>
        <w:left w:val="none" w:sz="0" w:space="0" w:color="auto"/>
        <w:bottom w:val="none" w:sz="0" w:space="0" w:color="auto"/>
        <w:right w:val="none" w:sz="0" w:space="0" w:color="auto"/>
      </w:divBdr>
    </w:div>
    <w:div w:id="493911282">
      <w:bodyDiv w:val="1"/>
      <w:marLeft w:val="0"/>
      <w:marRight w:val="0"/>
      <w:marTop w:val="0"/>
      <w:marBottom w:val="0"/>
      <w:divBdr>
        <w:top w:val="none" w:sz="0" w:space="0" w:color="auto"/>
        <w:left w:val="none" w:sz="0" w:space="0" w:color="auto"/>
        <w:bottom w:val="none" w:sz="0" w:space="0" w:color="auto"/>
        <w:right w:val="none" w:sz="0" w:space="0" w:color="auto"/>
      </w:divBdr>
    </w:div>
    <w:div w:id="560284935">
      <w:bodyDiv w:val="1"/>
      <w:marLeft w:val="0"/>
      <w:marRight w:val="0"/>
      <w:marTop w:val="0"/>
      <w:marBottom w:val="0"/>
      <w:divBdr>
        <w:top w:val="none" w:sz="0" w:space="0" w:color="auto"/>
        <w:left w:val="none" w:sz="0" w:space="0" w:color="auto"/>
        <w:bottom w:val="none" w:sz="0" w:space="0" w:color="auto"/>
        <w:right w:val="none" w:sz="0" w:space="0" w:color="auto"/>
      </w:divBdr>
    </w:div>
    <w:div w:id="583296988">
      <w:bodyDiv w:val="1"/>
      <w:marLeft w:val="0"/>
      <w:marRight w:val="0"/>
      <w:marTop w:val="0"/>
      <w:marBottom w:val="0"/>
      <w:divBdr>
        <w:top w:val="none" w:sz="0" w:space="0" w:color="auto"/>
        <w:left w:val="none" w:sz="0" w:space="0" w:color="auto"/>
        <w:bottom w:val="none" w:sz="0" w:space="0" w:color="auto"/>
        <w:right w:val="none" w:sz="0" w:space="0" w:color="auto"/>
      </w:divBdr>
    </w:div>
    <w:div w:id="647636393">
      <w:bodyDiv w:val="1"/>
      <w:marLeft w:val="0"/>
      <w:marRight w:val="0"/>
      <w:marTop w:val="0"/>
      <w:marBottom w:val="0"/>
      <w:divBdr>
        <w:top w:val="none" w:sz="0" w:space="0" w:color="auto"/>
        <w:left w:val="none" w:sz="0" w:space="0" w:color="auto"/>
        <w:bottom w:val="none" w:sz="0" w:space="0" w:color="auto"/>
        <w:right w:val="none" w:sz="0" w:space="0" w:color="auto"/>
      </w:divBdr>
    </w:div>
    <w:div w:id="656230555">
      <w:bodyDiv w:val="1"/>
      <w:marLeft w:val="0"/>
      <w:marRight w:val="0"/>
      <w:marTop w:val="0"/>
      <w:marBottom w:val="0"/>
      <w:divBdr>
        <w:top w:val="none" w:sz="0" w:space="0" w:color="auto"/>
        <w:left w:val="none" w:sz="0" w:space="0" w:color="auto"/>
        <w:bottom w:val="none" w:sz="0" w:space="0" w:color="auto"/>
        <w:right w:val="none" w:sz="0" w:space="0" w:color="auto"/>
      </w:divBdr>
    </w:div>
    <w:div w:id="688602117">
      <w:bodyDiv w:val="1"/>
      <w:marLeft w:val="0"/>
      <w:marRight w:val="0"/>
      <w:marTop w:val="0"/>
      <w:marBottom w:val="0"/>
      <w:divBdr>
        <w:top w:val="none" w:sz="0" w:space="0" w:color="auto"/>
        <w:left w:val="none" w:sz="0" w:space="0" w:color="auto"/>
        <w:bottom w:val="none" w:sz="0" w:space="0" w:color="auto"/>
        <w:right w:val="none" w:sz="0" w:space="0" w:color="auto"/>
      </w:divBdr>
    </w:div>
    <w:div w:id="764033952">
      <w:bodyDiv w:val="1"/>
      <w:marLeft w:val="0"/>
      <w:marRight w:val="0"/>
      <w:marTop w:val="0"/>
      <w:marBottom w:val="0"/>
      <w:divBdr>
        <w:top w:val="none" w:sz="0" w:space="0" w:color="auto"/>
        <w:left w:val="none" w:sz="0" w:space="0" w:color="auto"/>
        <w:bottom w:val="none" w:sz="0" w:space="0" w:color="auto"/>
        <w:right w:val="none" w:sz="0" w:space="0" w:color="auto"/>
      </w:divBdr>
    </w:div>
    <w:div w:id="842816020">
      <w:bodyDiv w:val="1"/>
      <w:marLeft w:val="0"/>
      <w:marRight w:val="0"/>
      <w:marTop w:val="0"/>
      <w:marBottom w:val="0"/>
      <w:divBdr>
        <w:top w:val="none" w:sz="0" w:space="0" w:color="auto"/>
        <w:left w:val="none" w:sz="0" w:space="0" w:color="auto"/>
        <w:bottom w:val="none" w:sz="0" w:space="0" w:color="auto"/>
        <w:right w:val="none" w:sz="0" w:space="0" w:color="auto"/>
      </w:divBdr>
    </w:div>
    <w:div w:id="851601812">
      <w:bodyDiv w:val="1"/>
      <w:marLeft w:val="0"/>
      <w:marRight w:val="0"/>
      <w:marTop w:val="0"/>
      <w:marBottom w:val="0"/>
      <w:divBdr>
        <w:top w:val="none" w:sz="0" w:space="0" w:color="auto"/>
        <w:left w:val="none" w:sz="0" w:space="0" w:color="auto"/>
        <w:bottom w:val="none" w:sz="0" w:space="0" w:color="auto"/>
        <w:right w:val="none" w:sz="0" w:space="0" w:color="auto"/>
      </w:divBdr>
    </w:div>
    <w:div w:id="878011515">
      <w:bodyDiv w:val="1"/>
      <w:marLeft w:val="0"/>
      <w:marRight w:val="0"/>
      <w:marTop w:val="0"/>
      <w:marBottom w:val="0"/>
      <w:divBdr>
        <w:top w:val="none" w:sz="0" w:space="0" w:color="auto"/>
        <w:left w:val="none" w:sz="0" w:space="0" w:color="auto"/>
        <w:bottom w:val="none" w:sz="0" w:space="0" w:color="auto"/>
        <w:right w:val="none" w:sz="0" w:space="0" w:color="auto"/>
      </w:divBdr>
    </w:div>
    <w:div w:id="882640605">
      <w:bodyDiv w:val="1"/>
      <w:marLeft w:val="0"/>
      <w:marRight w:val="0"/>
      <w:marTop w:val="0"/>
      <w:marBottom w:val="0"/>
      <w:divBdr>
        <w:top w:val="none" w:sz="0" w:space="0" w:color="auto"/>
        <w:left w:val="none" w:sz="0" w:space="0" w:color="auto"/>
        <w:bottom w:val="none" w:sz="0" w:space="0" w:color="auto"/>
        <w:right w:val="none" w:sz="0" w:space="0" w:color="auto"/>
      </w:divBdr>
    </w:div>
    <w:div w:id="921646513">
      <w:bodyDiv w:val="1"/>
      <w:marLeft w:val="0"/>
      <w:marRight w:val="0"/>
      <w:marTop w:val="0"/>
      <w:marBottom w:val="0"/>
      <w:divBdr>
        <w:top w:val="none" w:sz="0" w:space="0" w:color="auto"/>
        <w:left w:val="none" w:sz="0" w:space="0" w:color="auto"/>
        <w:bottom w:val="none" w:sz="0" w:space="0" w:color="auto"/>
        <w:right w:val="none" w:sz="0" w:space="0" w:color="auto"/>
      </w:divBdr>
    </w:div>
    <w:div w:id="973410735">
      <w:bodyDiv w:val="1"/>
      <w:marLeft w:val="0"/>
      <w:marRight w:val="0"/>
      <w:marTop w:val="0"/>
      <w:marBottom w:val="0"/>
      <w:divBdr>
        <w:top w:val="none" w:sz="0" w:space="0" w:color="auto"/>
        <w:left w:val="none" w:sz="0" w:space="0" w:color="auto"/>
        <w:bottom w:val="none" w:sz="0" w:space="0" w:color="auto"/>
        <w:right w:val="none" w:sz="0" w:space="0" w:color="auto"/>
      </w:divBdr>
    </w:div>
    <w:div w:id="976229933">
      <w:bodyDiv w:val="1"/>
      <w:marLeft w:val="0"/>
      <w:marRight w:val="0"/>
      <w:marTop w:val="0"/>
      <w:marBottom w:val="0"/>
      <w:divBdr>
        <w:top w:val="none" w:sz="0" w:space="0" w:color="auto"/>
        <w:left w:val="none" w:sz="0" w:space="0" w:color="auto"/>
        <w:bottom w:val="none" w:sz="0" w:space="0" w:color="auto"/>
        <w:right w:val="none" w:sz="0" w:space="0" w:color="auto"/>
      </w:divBdr>
    </w:div>
    <w:div w:id="1000741113">
      <w:bodyDiv w:val="1"/>
      <w:marLeft w:val="0"/>
      <w:marRight w:val="0"/>
      <w:marTop w:val="0"/>
      <w:marBottom w:val="0"/>
      <w:divBdr>
        <w:top w:val="none" w:sz="0" w:space="0" w:color="auto"/>
        <w:left w:val="none" w:sz="0" w:space="0" w:color="auto"/>
        <w:bottom w:val="none" w:sz="0" w:space="0" w:color="auto"/>
        <w:right w:val="none" w:sz="0" w:space="0" w:color="auto"/>
      </w:divBdr>
    </w:div>
    <w:div w:id="1030379936">
      <w:bodyDiv w:val="1"/>
      <w:marLeft w:val="0"/>
      <w:marRight w:val="0"/>
      <w:marTop w:val="0"/>
      <w:marBottom w:val="0"/>
      <w:divBdr>
        <w:top w:val="none" w:sz="0" w:space="0" w:color="auto"/>
        <w:left w:val="none" w:sz="0" w:space="0" w:color="auto"/>
        <w:bottom w:val="none" w:sz="0" w:space="0" w:color="auto"/>
        <w:right w:val="none" w:sz="0" w:space="0" w:color="auto"/>
      </w:divBdr>
    </w:div>
    <w:div w:id="1034228985">
      <w:bodyDiv w:val="1"/>
      <w:marLeft w:val="0"/>
      <w:marRight w:val="0"/>
      <w:marTop w:val="0"/>
      <w:marBottom w:val="0"/>
      <w:divBdr>
        <w:top w:val="none" w:sz="0" w:space="0" w:color="auto"/>
        <w:left w:val="none" w:sz="0" w:space="0" w:color="auto"/>
        <w:bottom w:val="none" w:sz="0" w:space="0" w:color="auto"/>
        <w:right w:val="none" w:sz="0" w:space="0" w:color="auto"/>
      </w:divBdr>
    </w:div>
    <w:div w:id="1034501148">
      <w:bodyDiv w:val="1"/>
      <w:marLeft w:val="0"/>
      <w:marRight w:val="0"/>
      <w:marTop w:val="0"/>
      <w:marBottom w:val="0"/>
      <w:divBdr>
        <w:top w:val="none" w:sz="0" w:space="0" w:color="auto"/>
        <w:left w:val="none" w:sz="0" w:space="0" w:color="auto"/>
        <w:bottom w:val="none" w:sz="0" w:space="0" w:color="auto"/>
        <w:right w:val="none" w:sz="0" w:space="0" w:color="auto"/>
      </w:divBdr>
    </w:div>
    <w:div w:id="1040786447">
      <w:bodyDiv w:val="1"/>
      <w:marLeft w:val="0"/>
      <w:marRight w:val="0"/>
      <w:marTop w:val="0"/>
      <w:marBottom w:val="0"/>
      <w:divBdr>
        <w:top w:val="none" w:sz="0" w:space="0" w:color="auto"/>
        <w:left w:val="none" w:sz="0" w:space="0" w:color="auto"/>
        <w:bottom w:val="none" w:sz="0" w:space="0" w:color="auto"/>
        <w:right w:val="none" w:sz="0" w:space="0" w:color="auto"/>
      </w:divBdr>
    </w:div>
    <w:div w:id="1060053765">
      <w:bodyDiv w:val="1"/>
      <w:marLeft w:val="0"/>
      <w:marRight w:val="0"/>
      <w:marTop w:val="0"/>
      <w:marBottom w:val="0"/>
      <w:divBdr>
        <w:top w:val="none" w:sz="0" w:space="0" w:color="auto"/>
        <w:left w:val="none" w:sz="0" w:space="0" w:color="auto"/>
        <w:bottom w:val="none" w:sz="0" w:space="0" w:color="auto"/>
        <w:right w:val="none" w:sz="0" w:space="0" w:color="auto"/>
      </w:divBdr>
    </w:div>
    <w:div w:id="1100875758">
      <w:bodyDiv w:val="1"/>
      <w:marLeft w:val="0"/>
      <w:marRight w:val="0"/>
      <w:marTop w:val="0"/>
      <w:marBottom w:val="0"/>
      <w:divBdr>
        <w:top w:val="none" w:sz="0" w:space="0" w:color="auto"/>
        <w:left w:val="none" w:sz="0" w:space="0" w:color="auto"/>
        <w:bottom w:val="none" w:sz="0" w:space="0" w:color="auto"/>
        <w:right w:val="none" w:sz="0" w:space="0" w:color="auto"/>
      </w:divBdr>
    </w:div>
    <w:div w:id="1135181338">
      <w:bodyDiv w:val="1"/>
      <w:marLeft w:val="0"/>
      <w:marRight w:val="0"/>
      <w:marTop w:val="0"/>
      <w:marBottom w:val="0"/>
      <w:divBdr>
        <w:top w:val="none" w:sz="0" w:space="0" w:color="auto"/>
        <w:left w:val="none" w:sz="0" w:space="0" w:color="auto"/>
        <w:bottom w:val="none" w:sz="0" w:space="0" w:color="auto"/>
        <w:right w:val="none" w:sz="0" w:space="0" w:color="auto"/>
      </w:divBdr>
    </w:div>
    <w:div w:id="1150827658">
      <w:bodyDiv w:val="1"/>
      <w:marLeft w:val="0"/>
      <w:marRight w:val="0"/>
      <w:marTop w:val="0"/>
      <w:marBottom w:val="0"/>
      <w:divBdr>
        <w:top w:val="none" w:sz="0" w:space="0" w:color="auto"/>
        <w:left w:val="none" w:sz="0" w:space="0" w:color="auto"/>
        <w:bottom w:val="none" w:sz="0" w:space="0" w:color="auto"/>
        <w:right w:val="none" w:sz="0" w:space="0" w:color="auto"/>
      </w:divBdr>
    </w:div>
    <w:div w:id="1157651335">
      <w:bodyDiv w:val="1"/>
      <w:marLeft w:val="0"/>
      <w:marRight w:val="0"/>
      <w:marTop w:val="0"/>
      <w:marBottom w:val="0"/>
      <w:divBdr>
        <w:top w:val="none" w:sz="0" w:space="0" w:color="auto"/>
        <w:left w:val="none" w:sz="0" w:space="0" w:color="auto"/>
        <w:bottom w:val="none" w:sz="0" w:space="0" w:color="auto"/>
        <w:right w:val="none" w:sz="0" w:space="0" w:color="auto"/>
      </w:divBdr>
    </w:div>
    <w:div w:id="1159345015">
      <w:bodyDiv w:val="1"/>
      <w:marLeft w:val="0"/>
      <w:marRight w:val="0"/>
      <w:marTop w:val="0"/>
      <w:marBottom w:val="0"/>
      <w:divBdr>
        <w:top w:val="none" w:sz="0" w:space="0" w:color="auto"/>
        <w:left w:val="none" w:sz="0" w:space="0" w:color="auto"/>
        <w:bottom w:val="none" w:sz="0" w:space="0" w:color="auto"/>
        <w:right w:val="none" w:sz="0" w:space="0" w:color="auto"/>
      </w:divBdr>
    </w:div>
    <w:div w:id="1194657634">
      <w:bodyDiv w:val="1"/>
      <w:marLeft w:val="0"/>
      <w:marRight w:val="0"/>
      <w:marTop w:val="0"/>
      <w:marBottom w:val="0"/>
      <w:divBdr>
        <w:top w:val="none" w:sz="0" w:space="0" w:color="auto"/>
        <w:left w:val="none" w:sz="0" w:space="0" w:color="auto"/>
        <w:bottom w:val="none" w:sz="0" w:space="0" w:color="auto"/>
        <w:right w:val="none" w:sz="0" w:space="0" w:color="auto"/>
      </w:divBdr>
    </w:div>
    <w:div w:id="1198355254">
      <w:bodyDiv w:val="1"/>
      <w:marLeft w:val="0"/>
      <w:marRight w:val="0"/>
      <w:marTop w:val="0"/>
      <w:marBottom w:val="0"/>
      <w:divBdr>
        <w:top w:val="none" w:sz="0" w:space="0" w:color="auto"/>
        <w:left w:val="none" w:sz="0" w:space="0" w:color="auto"/>
        <w:bottom w:val="none" w:sz="0" w:space="0" w:color="auto"/>
        <w:right w:val="none" w:sz="0" w:space="0" w:color="auto"/>
      </w:divBdr>
    </w:div>
    <w:div w:id="1224869262">
      <w:bodyDiv w:val="1"/>
      <w:marLeft w:val="0"/>
      <w:marRight w:val="0"/>
      <w:marTop w:val="0"/>
      <w:marBottom w:val="0"/>
      <w:divBdr>
        <w:top w:val="none" w:sz="0" w:space="0" w:color="auto"/>
        <w:left w:val="none" w:sz="0" w:space="0" w:color="auto"/>
        <w:bottom w:val="none" w:sz="0" w:space="0" w:color="auto"/>
        <w:right w:val="none" w:sz="0" w:space="0" w:color="auto"/>
      </w:divBdr>
    </w:div>
    <w:div w:id="1238830727">
      <w:bodyDiv w:val="1"/>
      <w:marLeft w:val="0"/>
      <w:marRight w:val="0"/>
      <w:marTop w:val="0"/>
      <w:marBottom w:val="0"/>
      <w:divBdr>
        <w:top w:val="none" w:sz="0" w:space="0" w:color="auto"/>
        <w:left w:val="none" w:sz="0" w:space="0" w:color="auto"/>
        <w:bottom w:val="none" w:sz="0" w:space="0" w:color="auto"/>
        <w:right w:val="none" w:sz="0" w:space="0" w:color="auto"/>
      </w:divBdr>
    </w:div>
    <w:div w:id="1239709824">
      <w:bodyDiv w:val="1"/>
      <w:marLeft w:val="0"/>
      <w:marRight w:val="0"/>
      <w:marTop w:val="0"/>
      <w:marBottom w:val="0"/>
      <w:divBdr>
        <w:top w:val="none" w:sz="0" w:space="0" w:color="auto"/>
        <w:left w:val="none" w:sz="0" w:space="0" w:color="auto"/>
        <w:bottom w:val="none" w:sz="0" w:space="0" w:color="auto"/>
        <w:right w:val="none" w:sz="0" w:space="0" w:color="auto"/>
      </w:divBdr>
    </w:div>
    <w:div w:id="1258563838">
      <w:bodyDiv w:val="1"/>
      <w:marLeft w:val="0"/>
      <w:marRight w:val="0"/>
      <w:marTop w:val="0"/>
      <w:marBottom w:val="0"/>
      <w:divBdr>
        <w:top w:val="none" w:sz="0" w:space="0" w:color="auto"/>
        <w:left w:val="none" w:sz="0" w:space="0" w:color="auto"/>
        <w:bottom w:val="none" w:sz="0" w:space="0" w:color="auto"/>
        <w:right w:val="none" w:sz="0" w:space="0" w:color="auto"/>
      </w:divBdr>
    </w:div>
    <w:div w:id="1305309363">
      <w:bodyDiv w:val="1"/>
      <w:marLeft w:val="0"/>
      <w:marRight w:val="0"/>
      <w:marTop w:val="0"/>
      <w:marBottom w:val="0"/>
      <w:divBdr>
        <w:top w:val="none" w:sz="0" w:space="0" w:color="auto"/>
        <w:left w:val="none" w:sz="0" w:space="0" w:color="auto"/>
        <w:bottom w:val="none" w:sz="0" w:space="0" w:color="auto"/>
        <w:right w:val="none" w:sz="0" w:space="0" w:color="auto"/>
      </w:divBdr>
    </w:div>
    <w:div w:id="1313832450">
      <w:bodyDiv w:val="1"/>
      <w:marLeft w:val="0"/>
      <w:marRight w:val="0"/>
      <w:marTop w:val="0"/>
      <w:marBottom w:val="0"/>
      <w:divBdr>
        <w:top w:val="none" w:sz="0" w:space="0" w:color="auto"/>
        <w:left w:val="none" w:sz="0" w:space="0" w:color="auto"/>
        <w:bottom w:val="none" w:sz="0" w:space="0" w:color="auto"/>
        <w:right w:val="none" w:sz="0" w:space="0" w:color="auto"/>
      </w:divBdr>
    </w:div>
    <w:div w:id="1315640094">
      <w:bodyDiv w:val="1"/>
      <w:marLeft w:val="0"/>
      <w:marRight w:val="0"/>
      <w:marTop w:val="0"/>
      <w:marBottom w:val="0"/>
      <w:divBdr>
        <w:top w:val="none" w:sz="0" w:space="0" w:color="auto"/>
        <w:left w:val="none" w:sz="0" w:space="0" w:color="auto"/>
        <w:bottom w:val="none" w:sz="0" w:space="0" w:color="auto"/>
        <w:right w:val="none" w:sz="0" w:space="0" w:color="auto"/>
      </w:divBdr>
    </w:div>
    <w:div w:id="1334457664">
      <w:bodyDiv w:val="1"/>
      <w:marLeft w:val="0"/>
      <w:marRight w:val="0"/>
      <w:marTop w:val="0"/>
      <w:marBottom w:val="0"/>
      <w:divBdr>
        <w:top w:val="none" w:sz="0" w:space="0" w:color="auto"/>
        <w:left w:val="none" w:sz="0" w:space="0" w:color="auto"/>
        <w:bottom w:val="none" w:sz="0" w:space="0" w:color="auto"/>
        <w:right w:val="none" w:sz="0" w:space="0" w:color="auto"/>
      </w:divBdr>
    </w:div>
    <w:div w:id="1336763412">
      <w:bodyDiv w:val="1"/>
      <w:marLeft w:val="0"/>
      <w:marRight w:val="0"/>
      <w:marTop w:val="0"/>
      <w:marBottom w:val="0"/>
      <w:divBdr>
        <w:top w:val="none" w:sz="0" w:space="0" w:color="auto"/>
        <w:left w:val="none" w:sz="0" w:space="0" w:color="auto"/>
        <w:bottom w:val="none" w:sz="0" w:space="0" w:color="auto"/>
        <w:right w:val="none" w:sz="0" w:space="0" w:color="auto"/>
      </w:divBdr>
    </w:div>
    <w:div w:id="1388409408">
      <w:bodyDiv w:val="1"/>
      <w:marLeft w:val="0"/>
      <w:marRight w:val="0"/>
      <w:marTop w:val="0"/>
      <w:marBottom w:val="0"/>
      <w:divBdr>
        <w:top w:val="none" w:sz="0" w:space="0" w:color="auto"/>
        <w:left w:val="none" w:sz="0" w:space="0" w:color="auto"/>
        <w:bottom w:val="none" w:sz="0" w:space="0" w:color="auto"/>
        <w:right w:val="none" w:sz="0" w:space="0" w:color="auto"/>
      </w:divBdr>
    </w:div>
    <w:div w:id="1394084500">
      <w:bodyDiv w:val="1"/>
      <w:marLeft w:val="0"/>
      <w:marRight w:val="0"/>
      <w:marTop w:val="0"/>
      <w:marBottom w:val="0"/>
      <w:divBdr>
        <w:top w:val="none" w:sz="0" w:space="0" w:color="auto"/>
        <w:left w:val="none" w:sz="0" w:space="0" w:color="auto"/>
        <w:bottom w:val="none" w:sz="0" w:space="0" w:color="auto"/>
        <w:right w:val="none" w:sz="0" w:space="0" w:color="auto"/>
      </w:divBdr>
    </w:div>
    <w:div w:id="1405297551">
      <w:bodyDiv w:val="1"/>
      <w:marLeft w:val="0"/>
      <w:marRight w:val="0"/>
      <w:marTop w:val="0"/>
      <w:marBottom w:val="0"/>
      <w:divBdr>
        <w:top w:val="none" w:sz="0" w:space="0" w:color="auto"/>
        <w:left w:val="none" w:sz="0" w:space="0" w:color="auto"/>
        <w:bottom w:val="none" w:sz="0" w:space="0" w:color="auto"/>
        <w:right w:val="none" w:sz="0" w:space="0" w:color="auto"/>
      </w:divBdr>
    </w:div>
    <w:div w:id="1414627258">
      <w:bodyDiv w:val="1"/>
      <w:marLeft w:val="0"/>
      <w:marRight w:val="0"/>
      <w:marTop w:val="0"/>
      <w:marBottom w:val="0"/>
      <w:divBdr>
        <w:top w:val="none" w:sz="0" w:space="0" w:color="auto"/>
        <w:left w:val="none" w:sz="0" w:space="0" w:color="auto"/>
        <w:bottom w:val="none" w:sz="0" w:space="0" w:color="auto"/>
        <w:right w:val="none" w:sz="0" w:space="0" w:color="auto"/>
      </w:divBdr>
    </w:div>
    <w:div w:id="1416322065">
      <w:bodyDiv w:val="1"/>
      <w:marLeft w:val="0"/>
      <w:marRight w:val="0"/>
      <w:marTop w:val="0"/>
      <w:marBottom w:val="0"/>
      <w:divBdr>
        <w:top w:val="none" w:sz="0" w:space="0" w:color="auto"/>
        <w:left w:val="none" w:sz="0" w:space="0" w:color="auto"/>
        <w:bottom w:val="none" w:sz="0" w:space="0" w:color="auto"/>
        <w:right w:val="none" w:sz="0" w:space="0" w:color="auto"/>
      </w:divBdr>
    </w:div>
    <w:div w:id="1418940630">
      <w:bodyDiv w:val="1"/>
      <w:marLeft w:val="0"/>
      <w:marRight w:val="0"/>
      <w:marTop w:val="0"/>
      <w:marBottom w:val="0"/>
      <w:divBdr>
        <w:top w:val="none" w:sz="0" w:space="0" w:color="auto"/>
        <w:left w:val="none" w:sz="0" w:space="0" w:color="auto"/>
        <w:bottom w:val="none" w:sz="0" w:space="0" w:color="auto"/>
        <w:right w:val="none" w:sz="0" w:space="0" w:color="auto"/>
      </w:divBdr>
    </w:div>
    <w:div w:id="1425302106">
      <w:bodyDiv w:val="1"/>
      <w:marLeft w:val="0"/>
      <w:marRight w:val="0"/>
      <w:marTop w:val="0"/>
      <w:marBottom w:val="0"/>
      <w:divBdr>
        <w:top w:val="none" w:sz="0" w:space="0" w:color="auto"/>
        <w:left w:val="none" w:sz="0" w:space="0" w:color="auto"/>
        <w:bottom w:val="none" w:sz="0" w:space="0" w:color="auto"/>
        <w:right w:val="none" w:sz="0" w:space="0" w:color="auto"/>
      </w:divBdr>
    </w:div>
    <w:div w:id="1426415698">
      <w:bodyDiv w:val="1"/>
      <w:marLeft w:val="0"/>
      <w:marRight w:val="0"/>
      <w:marTop w:val="0"/>
      <w:marBottom w:val="0"/>
      <w:divBdr>
        <w:top w:val="none" w:sz="0" w:space="0" w:color="auto"/>
        <w:left w:val="none" w:sz="0" w:space="0" w:color="auto"/>
        <w:bottom w:val="none" w:sz="0" w:space="0" w:color="auto"/>
        <w:right w:val="none" w:sz="0" w:space="0" w:color="auto"/>
      </w:divBdr>
    </w:div>
    <w:div w:id="1471290687">
      <w:bodyDiv w:val="1"/>
      <w:marLeft w:val="0"/>
      <w:marRight w:val="0"/>
      <w:marTop w:val="0"/>
      <w:marBottom w:val="0"/>
      <w:divBdr>
        <w:top w:val="none" w:sz="0" w:space="0" w:color="auto"/>
        <w:left w:val="none" w:sz="0" w:space="0" w:color="auto"/>
        <w:bottom w:val="none" w:sz="0" w:space="0" w:color="auto"/>
        <w:right w:val="none" w:sz="0" w:space="0" w:color="auto"/>
      </w:divBdr>
    </w:div>
    <w:div w:id="1501045038">
      <w:bodyDiv w:val="1"/>
      <w:marLeft w:val="0"/>
      <w:marRight w:val="0"/>
      <w:marTop w:val="0"/>
      <w:marBottom w:val="0"/>
      <w:divBdr>
        <w:top w:val="none" w:sz="0" w:space="0" w:color="auto"/>
        <w:left w:val="none" w:sz="0" w:space="0" w:color="auto"/>
        <w:bottom w:val="none" w:sz="0" w:space="0" w:color="auto"/>
        <w:right w:val="none" w:sz="0" w:space="0" w:color="auto"/>
      </w:divBdr>
    </w:div>
    <w:div w:id="1554152934">
      <w:bodyDiv w:val="1"/>
      <w:marLeft w:val="0"/>
      <w:marRight w:val="0"/>
      <w:marTop w:val="0"/>
      <w:marBottom w:val="0"/>
      <w:divBdr>
        <w:top w:val="none" w:sz="0" w:space="0" w:color="auto"/>
        <w:left w:val="none" w:sz="0" w:space="0" w:color="auto"/>
        <w:bottom w:val="none" w:sz="0" w:space="0" w:color="auto"/>
        <w:right w:val="none" w:sz="0" w:space="0" w:color="auto"/>
      </w:divBdr>
    </w:div>
    <w:div w:id="1620378013">
      <w:bodyDiv w:val="1"/>
      <w:marLeft w:val="0"/>
      <w:marRight w:val="0"/>
      <w:marTop w:val="0"/>
      <w:marBottom w:val="0"/>
      <w:divBdr>
        <w:top w:val="none" w:sz="0" w:space="0" w:color="auto"/>
        <w:left w:val="none" w:sz="0" w:space="0" w:color="auto"/>
        <w:bottom w:val="none" w:sz="0" w:space="0" w:color="auto"/>
        <w:right w:val="none" w:sz="0" w:space="0" w:color="auto"/>
      </w:divBdr>
    </w:div>
    <w:div w:id="1674650771">
      <w:bodyDiv w:val="1"/>
      <w:marLeft w:val="0"/>
      <w:marRight w:val="0"/>
      <w:marTop w:val="0"/>
      <w:marBottom w:val="0"/>
      <w:divBdr>
        <w:top w:val="none" w:sz="0" w:space="0" w:color="auto"/>
        <w:left w:val="none" w:sz="0" w:space="0" w:color="auto"/>
        <w:bottom w:val="none" w:sz="0" w:space="0" w:color="auto"/>
        <w:right w:val="none" w:sz="0" w:space="0" w:color="auto"/>
      </w:divBdr>
    </w:div>
    <w:div w:id="1684092819">
      <w:bodyDiv w:val="1"/>
      <w:marLeft w:val="0"/>
      <w:marRight w:val="0"/>
      <w:marTop w:val="0"/>
      <w:marBottom w:val="0"/>
      <w:divBdr>
        <w:top w:val="none" w:sz="0" w:space="0" w:color="auto"/>
        <w:left w:val="none" w:sz="0" w:space="0" w:color="auto"/>
        <w:bottom w:val="none" w:sz="0" w:space="0" w:color="auto"/>
        <w:right w:val="none" w:sz="0" w:space="0" w:color="auto"/>
      </w:divBdr>
    </w:div>
    <w:div w:id="1684697167">
      <w:bodyDiv w:val="1"/>
      <w:marLeft w:val="0"/>
      <w:marRight w:val="0"/>
      <w:marTop w:val="0"/>
      <w:marBottom w:val="0"/>
      <w:divBdr>
        <w:top w:val="none" w:sz="0" w:space="0" w:color="auto"/>
        <w:left w:val="none" w:sz="0" w:space="0" w:color="auto"/>
        <w:bottom w:val="none" w:sz="0" w:space="0" w:color="auto"/>
        <w:right w:val="none" w:sz="0" w:space="0" w:color="auto"/>
      </w:divBdr>
    </w:div>
    <w:div w:id="1733382340">
      <w:bodyDiv w:val="1"/>
      <w:marLeft w:val="0"/>
      <w:marRight w:val="0"/>
      <w:marTop w:val="0"/>
      <w:marBottom w:val="0"/>
      <w:divBdr>
        <w:top w:val="none" w:sz="0" w:space="0" w:color="auto"/>
        <w:left w:val="none" w:sz="0" w:space="0" w:color="auto"/>
        <w:bottom w:val="none" w:sz="0" w:space="0" w:color="auto"/>
        <w:right w:val="none" w:sz="0" w:space="0" w:color="auto"/>
      </w:divBdr>
    </w:div>
    <w:div w:id="1736313752">
      <w:bodyDiv w:val="1"/>
      <w:marLeft w:val="0"/>
      <w:marRight w:val="0"/>
      <w:marTop w:val="0"/>
      <w:marBottom w:val="0"/>
      <w:divBdr>
        <w:top w:val="none" w:sz="0" w:space="0" w:color="auto"/>
        <w:left w:val="none" w:sz="0" w:space="0" w:color="auto"/>
        <w:bottom w:val="none" w:sz="0" w:space="0" w:color="auto"/>
        <w:right w:val="none" w:sz="0" w:space="0" w:color="auto"/>
      </w:divBdr>
    </w:div>
    <w:div w:id="1797677746">
      <w:bodyDiv w:val="1"/>
      <w:marLeft w:val="0"/>
      <w:marRight w:val="0"/>
      <w:marTop w:val="0"/>
      <w:marBottom w:val="0"/>
      <w:divBdr>
        <w:top w:val="none" w:sz="0" w:space="0" w:color="auto"/>
        <w:left w:val="none" w:sz="0" w:space="0" w:color="auto"/>
        <w:bottom w:val="none" w:sz="0" w:space="0" w:color="auto"/>
        <w:right w:val="none" w:sz="0" w:space="0" w:color="auto"/>
      </w:divBdr>
    </w:div>
    <w:div w:id="1805729514">
      <w:bodyDiv w:val="1"/>
      <w:marLeft w:val="0"/>
      <w:marRight w:val="0"/>
      <w:marTop w:val="0"/>
      <w:marBottom w:val="0"/>
      <w:divBdr>
        <w:top w:val="none" w:sz="0" w:space="0" w:color="auto"/>
        <w:left w:val="none" w:sz="0" w:space="0" w:color="auto"/>
        <w:bottom w:val="none" w:sz="0" w:space="0" w:color="auto"/>
        <w:right w:val="none" w:sz="0" w:space="0" w:color="auto"/>
      </w:divBdr>
    </w:div>
    <w:div w:id="1848400373">
      <w:bodyDiv w:val="1"/>
      <w:marLeft w:val="0"/>
      <w:marRight w:val="0"/>
      <w:marTop w:val="0"/>
      <w:marBottom w:val="0"/>
      <w:divBdr>
        <w:top w:val="none" w:sz="0" w:space="0" w:color="auto"/>
        <w:left w:val="none" w:sz="0" w:space="0" w:color="auto"/>
        <w:bottom w:val="none" w:sz="0" w:space="0" w:color="auto"/>
        <w:right w:val="none" w:sz="0" w:space="0" w:color="auto"/>
      </w:divBdr>
    </w:div>
    <w:div w:id="1848594061">
      <w:bodyDiv w:val="1"/>
      <w:marLeft w:val="0"/>
      <w:marRight w:val="0"/>
      <w:marTop w:val="0"/>
      <w:marBottom w:val="0"/>
      <w:divBdr>
        <w:top w:val="none" w:sz="0" w:space="0" w:color="auto"/>
        <w:left w:val="none" w:sz="0" w:space="0" w:color="auto"/>
        <w:bottom w:val="none" w:sz="0" w:space="0" w:color="auto"/>
        <w:right w:val="none" w:sz="0" w:space="0" w:color="auto"/>
      </w:divBdr>
    </w:div>
    <w:div w:id="1862208402">
      <w:bodyDiv w:val="1"/>
      <w:marLeft w:val="0"/>
      <w:marRight w:val="0"/>
      <w:marTop w:val="0"/>
      <w:marBottom w:val="0"/>
      <w:divBdr>
        <w:top w:val="none" w:sz="0" w:space="0" w:color="auto"/>
        <w:left w:val="none" w:sz="0" w:space="0" w:color="auto"/>
        <w:bottom w:val="none" w:sz="0" w:space="0" w:color="auto"/>
        <w:right w:val="none" w:sz="0" w:space="0" w:color="auto"/>
      </w:divBdr>
    </w:div>
    <w:div w:id="1892497811">
      <w:bodyDiv w:val="1"/>
      <w:marLeft w:val="0"/>
      <w:marRight w:val="0"/>
      <w:marTop w:val="0"/>
      <w:marBottom w:val="0"/>
      <w:divBdr>
        <w:top w:val="none" w:sz="0" w:space="0" w:color="auto"/>
        <w:left w:val="none" w:sz="0" w:space="0" w:color="auto"/>
        <w:bottom w:val="none" w:sz="0" w:space="0" w:color="auto"/>
        <w:right w:val="none" w:sz="0" w:space="0" w:color="auto"/>
      </w:divBdr>
    </w:div>
    <w:div w:id="1922762431">
      <w:bodyDiv w:val="1"/>
      <w:marLeft w:val="0"/>
      <w:marRight w:val="0"/>
      <w:marTop w:val="0"/>
      <w:marBottom w:val="0"/>
      <w:divBdr>
        <w:top w:val="none" w:sz="0" w:space="0" w:color="auto"/>
        <w:left w:val="none" w:sz="0" w:space="0" w:color="auto"/>
        <w:bottom w:val="none" w:sz="0" w:space="0" w:color="auto"/>
        <w:right w:val="none" w:sz="0" w:space="0" w:color="auto"/>
      </w:divBdr>
    </w:div>
    <w:div w:id="1927419470">
      <w:bodyDiv w:val="1"/>
      <w:marLeft w:val="0"/>
      <w:marRight w:val="0"/>
      <w:marTop w:val="0"/>
      <w:marBottom w:val="0"/>
      <w:divBdr>
        <w:top w:val="none" w:sz="0" w:space="0" w:color="auto"/>
        <w:left w:val="none" w:sz="0" w:space="0" w:color="auto"/>
        <w:bottom w:val="none" w:sz="0" w:space="0" w:color="auto"/>
        <w:right w:val="none" w:sz="0" w:space="0" w:color="auto"/>
      </w:divBdr>
    </w:div>
    <w:div w:id="1932539939">
      <w:bodyDiv w:val="1"/>
      <w:marLeft w:val="0"/>
      <w:marRight w:val="0"/>
      <w:marTop w:val="0"/>
      <w:marBottom w:val="0"/>
      <w:divBdr>
        <w:top w:val="none" w:sz="0" w:space="0" w:color="auto"/>
        <w:left w:val="none" w:sz="0" w:space="0" w:color="auto"/>
        <w:bottom w:val="none" w:sz="0" w:space="0" w:color="auto"/>
        <w:right w:val="none" w:sz="0" w:space="0" w:color="auto"/>
      </w:divBdr>
    </w:div>
    <w:div w:id="1949002293">
      <w:bodyDiv w:val="1"/>
      <w:marLeft w:val="0"/>
      <w:marRight w:val="0"/>
      <w:marTop w:val="0"/>
      <w:marBottom w:val="0"/>
      <w:divBdr>
        <w:top w:val="none" w:sz="0" w:space="0" w:color="auto"/>
        <w:left w:val="none" w:sz="0" w:space="0" w:color="auto"/>
        <w:bottom w:val="none" w:sz="0" w:space="0" w:color="auto"/>
        <w:right w:val="none" w:sz="0" w:space="0" w:color="auto"/>
      </w:divBdr>
    </w:div>
    <w:div w:id="1952736834">
      <w:bodyDiv w:val="1"/>
      <w:marLeft w:val="0"/>
      <w:marRight w:val="0"/>
      <w:marTop w:val="0"/>
      <w:marBottom w:val="0"/>
      <w:divBdr>
        <w:top w:val="none" w:sz="0" w:space="0" w:color="auto"/>
        <w:left w:val="none" w:sz="0" w:space="0" w:color="auto"/>
        <w:bottom w:val="none" w:sz="0" w:space="0" w:color="auto"/>
        <w:right w:val="none" w:sz="0" w:space="0" w:color="auto"/>
      </w:divBdr>
    </w:div>
    <w:div w:id="2011906286">
      <w:bodyDiv w:val="1"/>
      <w:marLeft w:val="0"/>
      <w:marRight w:val="0"/>
      <w:marTop w:val="0"/>
      <w:marBottom w:val="0"/>
      <w:divBdr>
        <w:top w:val="none" w:sz="0" w:space="0" w:color="auto"/>
        <w:left w:val="none" w:sz="0" w:space="0" w:color="auto"/>
        <w:bottom w:val="none" w:sz="0" w:space="0" w:color="auto"/>
        <w:right w:val="none" w:sz="0" w:space="0" w:color="auto"/>
      </w:divBdr>
    </w:div>
    <w:div w:id="2014650983">
      <w:bodyDiv w:val="1"/>
      <w:marLeft w:val="0"/>
      <w:marRight w:val="0"/>
      <w:marTop w:val="0"/>
      <w:marBottom w:val="0"/>
      <w:divBdr>
        <w:top w:val="none" w:sz="0" w:space="0" w:color="auto"/>
        <w:left w:val="none" w:sz="0" w:space="0" w:color="auto"/>
        <w:bottom w:val="none" w:sz="0" w:space="0" w:color="auto"/>
        <w:right w:val="none" w:sz="0" w:space="0" w:color="auto"/>
      </w:divBdr>
    </w:div>
    <w:div w:id="2019458506">
      <w:bodyDiv w:val="1"/>
      <w:marLeft w:val="0"/>
      <w:marRight w:val="0"/>
      <w:marTop w:val="0"/>
      <w:marBottom w:val="0"/>
      <w:divBdr>
        <w:top w:val="none" w:sz="0" w:space="0" w:color="auto"/>
        <w:left w:val="none" w:sz="0" w:space="0" w:color="auto"/>
        <w:bottom w:val="none" w:sz="0" w:space="0" w:color="auto"/>
        <w:right w:val="none" w:sz="0" w:space="0" w:color="auto"/>
      </w:divBdr>
    </w:div>
    <w:div w:id="2096704570">
      <w:bodyDiv w:val="1"/>
      <w:marLeft w:val="0"/>
      <w:marRight w:val="0"/>
      <w:marTop w:val="0"/>
      <w:marBottom w:val="0"/>
      <w:divBdr>
        <w:top w:val="none" w:sz="0" w:space="0" w:color="auto"/>
        <w:left w:val="none" w:sz="0" w:space="0" w:color="auto"/>
        <w:bottom w:val="none" w:sz="0" w:space="0" w:color="auto"/>
        <w:right w:val="none" w:sz="0" w:space="0" w:color="auto"/>
      </w:divBdr>
    </w:div>
    <w:div w:id="2117435238">
      <w:bodyDiv w:val="1"/>
      <w:marLeft w:val="0"/>
      <w:marRight w:val="0"/>
      <w:marTop w:val="0"/>
      <w:marBottom w:val="0"/>
      <w:divBdr>
        <w:top w:val="none" w:sz="0" w:space="0" w:color="auto"/>
        <w:left w:val="none" w:sz="0" w:space="0" w:color="auto"/>
        <w:bottom w:val="none" w:sz="0" w:space="0" w:color="auto"/>
        <w:right w:val="none" w:sz="0" w:space="0" w:color="auto"/>
      </w:divBdr>
    </w:div>
    <w:div w:id="2132704903">
      <w:bodyDiv w:val="1"/>
      <w:marLeft w:val="0"/>
      <w:marRight w:val="0"/>
      <w:marTop w:val="0"/>
      <w:marBottom w:val="0"/>
      <w:divBdr>
        <w:top w:val="none" w:sz="0" w:space="0" w:color="auto"/>
        <w:left w:val="none" w:sz="0" w:space="0" w:color="auto"/>
        <w:bottom w:val="none" w:sz="0" w:space="0" w:color="auto"/>
        <w:right w:val="none" w:sz="0" w:space="0" w:color="auto"/>
      </w:divBdr>
    </w:div>
    <w:div w:id="213733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PAMATBUDŽETA IEŅĒMUMI, %</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lv-LV"/>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2F62-4BD9-A203-938DECC4FAAF}"/>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2F62-4BD9-A203-938DECC4FAAF}"/>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2F62-4BD9-A203-938DECC4FAAF}"/>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2F62-4BD9-A203-938DECC4FAAF}"/>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2F62-4BD9-A203-938DECC4FAAF}"/>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2F62-4BD9-A203-938DECC4FAAF}"/>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2F62-4BD9-A203-938DECC4FAAF}"/>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2F62-4BD9-A203-938DECC4FAAF}"/>
              </c:ext>
            </c:extLst>
          </c:dPt>
          <c:dLbls>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chemeClr val="bg1"/>
                      </a:solidFill>
                      <a:latin typeface="+mn-lt"/>
                      <a:ea typeface="+mn-ea"/>
                      <a:cs typeface="+mn-cs"/>
                    </a:defRPr>
                  </a:pPr>
                  <a:endParaRPr lang="lv-LV"/>
                </a:p>
              </c:txPr>
              <c:dLblPos val="bestFit"/>
              <c:showLegendKey val="0"/>
              <c:showVal val="0"/>
              <c:showCatName val="1"/>
              <c:showSerName val="0"/>
              <c:showPercent val="1"/>
              <c:showBubbleSize val="0"/>
              <c:extLst>
                <c:ext xmlns:c16="http://schemas.microsoft.com/office/drawing/2014/chart" uri="{C3380CC4-5D6E-409C-BE32-E72D297353CC}">
                  <c16:uniqueId val="{00000001-2F62-4BD9-A203-938DECC4FAAF}"/>
                </c:ext>
              </c:extLst>
            </c:dLbl>
            <c:dLbl>
              <c:idx val="1"/>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6="http://schemas.microsoft.com/office/drawing/2014/chart" uri="{C3380CC4-5D6E-409C-BE32-E72D297353CC}">
                  <c16:uniqueId val="{00000003-2F62-4BD9-A203-938DECC4FAAF}"/>
                </c:ext>
              </c:extLst>
            </c:dLbl>
            <c:dLbl>
              <c:idx val="2"/>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chemeClr val="bg1"/>
                      </a:solidFill>
                      <a:latin typeface="+mn-lt"/>
                      <a:ea typeface="+mn-ea"/>
                      <a:cs typeface="+mn-cs"/>
                    </a:defRPr>
                  </a:pPr>
                  <a:endParaRPr lang="lv-LV"/>
                </a:p>
              </c:txPr>
              <c:dLblPos val="bestFit"/>
              <c:showLegendKey val="0"/>
              <c:showVal val="0"/>
              <c:showCatName val="1"/>
              <c:showSerName val="0"/>
              <c:showPercent val="1"/>
              <c:showBubbleSize val="0"/>
              <c:extLst>
                <c:ext xmlns:c16="http://schemas.microsoft.com/office/drawing/2014/chart" uri="{C3380CC4-5D6E-409C-BE32-E72D297353CC}">
                  <c16:uniqueId val="{00000005-2F62-4BD9-A203-938DECC4FAAF}"/>
                </c:ext>
              </c:extLst>
            </c:dLbl>
            <c:dLbl>
              <c:idx val="3"/>
              <c:layout>
                <c:manualLayout>
                  <c:x val="4.5910671422482443E-3"/>
                  <c:y val="0.10409442511630604"/>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F62-4BD9-A203-938DECC4FAAF}"/>
                </c:ext>
              </c:extLst>
            </c:dLbl>
            <c:dLbl>
              <c:idx val="4"/>
              <c:layout>
                <c:manualLayout>
                  <c:x val="-2.1371686824902827E-2"/>
                  <c:y val="4.0553159498278799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2F62-4BD9-A203-938DECC4FAAF}"/>
                </c:ext>
              </c:extLst>
            </c:dLbl>
            <c:dLbl>
              <c:idx val="5"/>
              <c:layout>
                <c:manualLayout>
                  <c:x val="-8.5190010150345746E-2"/>
                  <c:y val="4.1103417349213259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2F62-4BD9-A203-938DECC4FAAF}"/>
                </c:ext>
              </c:extLst>
            </c:dLbl>
            <c:dLbl>
              <c:idx val="6"/>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chemeClr val="bg1"/>
                      </a:solidFill>
                      <a:latin typeface="+mn-lt"/>
                      <a:ea typeface="+mn-ea"/>
                      <a:cs typeface="+mn-cs"/>
                    </a:defRPr>
                  </a:pPr>
                  <a:endParaRPr lang="lv-LV"/>
                </a:p>
              </c:txPr>
              <c:dLblPos val="bestFit"/>
              <c:showLegendKey val="0"/>
              <c:showVal val="0"/>
              <c:showCatName val="1"/>
              <c:showSerName val="0"/>
              <c:showPercent val="1"/>
              <c:showBubbleSize val="0"/>
              <c:extLst>
                <c:ext xmlns:c16="http://schemas.microsoft.com/office/drawing/2014/chart" uri="{C3380CC4-5D6E-409C-BE32-E72D297353CC}">
                  <c16:uniqueId val="{0000000D-2F62-4BD9-A203-938DECC4FAAF}"/>
                </c:ext>
              </c:extLst>
            </c:dLbl>
            <c:dLbl>
              <c:idx val="7"/>
              <c:layout>
                <c:manualLayout>
                  <c:x val="0.27426140672116084"/>
                  <c:y val="3.6385602553449664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2F62-4BD9-A203-938DECC4FAAF}"/>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Ieņēmumi!$A$7:$A$14</c:f>
              <c:strCache>
                <c:ptCount val="8"/>
                <c:pt idx="0">
                  <c:v>  Ieņēmumi no iedzīvotāju ienākuma nodokļa</c:v>
                </c:pt>
                <c:pt idx="1">
                  <c:v>Pārējie ieņēmumi</c:v>
                </c:pt>
                <c:pt idx="2">
                  <c:v>    Pašvaldību saņemtie valsts budžeta transferti</c:v>
                </c:pt>
                <c:pt idx="3">
                  <c:v>   Transferti Eiropas Savienības politiku instrumentu un pārējās ārvalstu finanšu palīdzības līdzfinansētajiem projektiem</c:v>
                </c:pt>
                <c:pt idx="4">
                  <c:v>    Pašvaldību budžetā saņemtā dotācija no pašvaldību finanšu izlīdzināšanas fonda</c:v>
                </c:pt>
                <c:pt idx="5">
                  <c:v>  Pašvaldību saņemtie transferti no citām pašvaldībām</c:v>
                </c:pt>
                <c:pt idx="6">
                  <c:v>Iestādes ieņēmumi </c:v>
                </c:pt>
                <c:pt idx="7">
                  <c:v>  Nekustamā īpašuma nodoklis</c:v>
                </c:pt>
              </c:strCache>
            </c:strRef>
          </c:cat>
          <c:val>
            <c:numRef>
              <c:f>Ieņēmumi!$C$7:$C$14</c:f>
              <c:numCache>
                <c:formatCode>0.00</c:formatCode>
                <c:ptCount val="8"/>
                <c:pt idx="0">
                  <c:v>20414059</c:v>
                </c:pt>
                <c:pt idx="1">
                  <c:v>85241</c:v>
                </c:pt>
                <c:pt idx="2">
                  <c:v>10299438</c:v>
                </c:pt>
                <c:pt idx="3">
                  <c:v>716448</c:v>
                </c:pt>
                <c:pt idx="4">
                  <c:v>7090736</c:v>
                </c:pt>
                <c:pt idx="5">
                  <c:v>533436</c:v>
                </c:pt>
                <c:pt idx="6">
                  <c:v>2908243</c:v>
                </c:pt>
                <c:pt idx="7">
                  <c:v>1641403</c:v>
                </c:pt>
              </c:numCache>
            </c:numRef>
          </c:val>
          <c:extLst>
            <c:ext xmlns:c16="http://schemas.microsoft.com/office/drawing/2014/chart" uri="{C3380CC4-5D6E-409C-BE32-E72D297353CC}">
              <c16:uniqueId val="{00000010-2F62-4BD9-A203-938DECC4FAAF}"/>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lv-LV"/>
              <a:t>IZDEVUMI PA FUNKCIONĀLAJĀM KATEGORIJĀM,</a:t>
            </a:r>
            <a:r>
              <a:rPr lang="lv-LV" baseline="0"/>
              <a:t> %</a:t>
            </a:r>
            <a:endParaRPr lang="lv-LV"/>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lv-LV"/>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B956-46B7-9ECA-6A263FAF9D79}"/>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B956-46B7-9ECA-6A263FAF9D79}"/>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B956-46B7-9ECA-6A263FAF9D79}"/>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B956-46B7-9ECA-6A263FAF9D79}"/>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B956-46B7-9ECA-6A263FAF9D79}"/>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B956-46B7-9ECA-6A263FAF9D79}"/>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B956-46B7-9ECA-6A263FAF9D79}"/>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B956-46B7-9ECA-6A263FAF9D79}"/>
              </c:ext>
            </c:extLst>
          </c:dPt>
          <c:dPt>
            <c:idx val="8"/>
            <c:bubble3D val="0"/>
            <c:spPr>
              <a:solidFill>
                <a:schemeClr val="accent3">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1-B956-46B7-9ECA-6A263FAF9D79}"/>
              </c:ext>
            </c:extLst>
          </c:dPt>
          <c:dPt>
            <c:idx val="9"/>
            <c:bubble3D val="0"/>
            <c:spPr>
              <a:solidFill>
                <a:schemeClr val="accent4">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3-B956-46B7-9ECA-6A263FAF9D79}"/>
              </c:ext>
            </c:extLst>
          </c:dPt>
          <c:dLbls>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6="http://schemas.microsoft.com/office/drawing/2014/chart" uri="{C3380CC4-5D6E-409C-BE32-E72D297353CC}">
                  <c16:uniqueId val="{00000001-B956-46B7-9ECA-6A263FAF9D79}"/>
                </c:ext>
              </c:extLst>
            </c:dLbl>
            <c:dLbl>
              <c:idx val="1"/>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bg1"/>
                      </a:solidFill>
                      <a:latin typeface="+mn-lt"/>
                      <a:ea typeface="+mn-ea"/>
                      <a:cs typeface="+mn-cs"/>
                    </a:defRPr>
                  </a:pPr>
                  <a:endParaRPr lang="lv-LV"/>
                </a:p>
              </c:txPr>
              <c:dLblPos val="bestFit"/>
              <c:showLegendKey val="0"/>
              <c:showVal val="0"/>
              <c:showCatName val="1"/>
              <c:showSerName val="0"/>
              <c:showPercent val="1"/>
              <c:showBubbleSize val="0"/>
              <c:extLst>
                <c:ext xmlns:c16="http://schemas.microsoft.com/office/drawing/2014/chart" uri="{C3380CC4-5D6E-409C-BE32-E72D297353CC}">
                  <c16:uniqueId val="{00000003-B956-46B7-9ECA-6A263FAF9D79}"/>
                </c:ext>
              </c:extLst>
            </c:dLbl>
            <c:dLbl>
              <c:idx val="2"/>
              <c:layout>
                <c:manualLayout>
                  <c:x val="-4.4171377858343248E-2"/>
                  <c:y val="-5.2556031685936588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956-46B7-9ECA-6A263FAF9D79}"/>
                </c:ext>
              </c:extLst>
            </c:dLbl>
            <c:dLbl>
              <c:idx val="3"/>
              <c:layout>
                <c:manualLayout>
                  <c:x val="0.12255291829528503"/>
                  <c:y val="-3.4918700435862961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B956-46B7-9ECA-6A263FAF9D79}"/>
                </c:ext>
              </c:extLst>
            </c:dLbl>
            <c:dLbl>
              <c:idx val="4"/>
              <c:layout>
                <c:manualLayout>
                  <c:x val="2.600404086179875E-2"/>
                  <c:y val="4.9837691924419621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B956-46B7-9ECA-6A263FAF9D79}"/>
                </c:ext>
              </c:extLst>
            </c:dLbl>
            <c:dLbl>
              <c:idx val="5"/>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bg1"/>
                      </a:solidFill>
                      <a:latin typeface="+mn-lt"/>
                      <a:ea typeface="+mn-ea"/>
                      <a:cs typeface="+mn-cs"/>
                    </a:defRPr>
                  </a:pPr>
                  <a:endParaRPr lang="lv-LV"/>
                </a:p>
              </c:txPr>
              <c:dLblPos val="bestFit"/>
              <c:showLegendKey val="0"/>
              <c:showVal val="0"/>
              <c:showCatName val="1"/>
              <c:showSerName val="0"/>
              <c:showPercent val="1"/>
              <c:showBubbleSize val="0"/>
              <c:extLst>
                <c:ext xmlns:c16="http://schemas.microsoft.com/office/drawing/2014/chart" uri="{C3380CC4-5D6E-409C-BE32-E72D297353CC}">
                  <c16:uniqueId val="{0000000B-B956-46B7-9ECA-6A263FAF9D79}"/>
                </c:ext>
              </c:extLst>
            </c:dLbl>
            <c:dLbl>
              <c:idx val="6"/>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6="http://schemas.microsoft.com/office/drawing/2014/chart" uri="{C3380CC4-5D6E-409C-BE32-E72D297353CC}">
                  <c16:uniqueId val="{0000000D-B956-46B7-9ECA-6A263FAF9D79}"/>
                </c:ext>
              </c:extLst>
            </c:dLbl>
            <c:dLbl>
              <c:idx val="7"/>
              <c:layout>
                <c:manualLayout>
                  <c:x val="-0.10927372490430037"/>
                  <c:y val="-0.1350946295647470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800" b="1" i="0" u="none" strike="noStrike" kern="1200" spc="0" baseline="0">
                      <a:solidFill>
                        <a:schemeClr val="bg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manualLayout>
                      <c:w val="0.12382738215994128"/>
                      <c:h val="0.14851438652135693"/>
                    </c:manualLayout>
                  </c15:layout>
                </c:ext>
                <c:ext xmlns:c16="http://schemas.microsoft.com/office/drawing/2014/chart" uri="{C3380CC4-5D6E-409C-BE32-E72D297353CC}">
                  <c16:uniqueId val="{0000000F-B956-46B7-9ECA-6A263FAF9D79}"/>
                </c:ext>
              </c:extLst>
            </c:dLbl>
            <c:dLbl>
              <c:idx val="8"/>
              <c:layout>
                <c:manualLayout>
                  <c:x val="0.12086330935251799"/>
                  <c:y val="-8.1963903460131438E-2"/>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800" b="1" i="0" u="none" strike="noStrike" kern="1200" spc="0" baseline="0">
                      <a:solidFill>
                        <a:schemeClr val="bg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manualLayout>
                      <c:w val="8.0830552465702629E-2"/>
                      <c:h val="0.12467912018004612"/>
                    </c:manualLayout>
                  </c15:layout>
                </c:ext>
                <c:ext xmlns:c16="http://schemas.microsoft.com/office/drawing/2014/chart" uri="{C3380CC4-5D6E-409C-BE32-E72D297353CC}">
                  <c16:uniqueId val="{00000011-B956-46B7-9ECA-6A263FAF9D79}"/>
                </c:ext>
              </c:extLst>
            </c:dLbl>
            <c:dLbl>
              <c:idx val="9"/>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bg1"/>
                      </a:solidFill>
                      <a:latin typeface="+mn-lt"/>
                      <a:ea typeface="+mn-ea"/>
                      <a:cs typeface="+mn-cs"/>
                    </a:defRPr>
                  </a:pPr>
                  <a:endParaRPr lang="lv-LV"/>
                </a:p>
              </c:txPr>
              <c:dLblPos val="bestFit"/>
              <c:showLegendKey val="0"/>
              <c:showVal val="0"/>
              <c:showCatName val="1"/>
              <c:showSerName val="0"/>
              <c:showPercent val="1"/>
              <c:showBubbleSize val="0"/>
              <c:extLst>
                <c:ext xmlns:c16="http://schemas.microsoft.com/office/drawing/2014/chart" uri="{C3380CC4-5D6E-409C-BE32-E72D297353CC}">
                  <c16:uniqueId val="{00000013-B956-46B7-9ECA-6A263FAF9D79}"/>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1"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'Izdevumi funkc.k.'!$A$3:$A$12</c:f>
              <c:strCache>
                <c:ptCount val="10"/>
                <c:pt idx="0">
                  <c:v>Izdevumi atbilstoši funkcionālajām kategorijām</c:v>
                </c:pt>
                <c:pt idx="1">
                  <c:v>Vispārējie valdības dienesti</c:v>
                </c:pt>
                <c:pt idx="2">
                  <c:v>Sabiedriskā kārtība un drošība</c:v>
                </c:pt>
                <c:pt idx="3">
                  <c:v>Ekonomiskā darbība</c:v>
                </c:pt>
                <c:pt idx="4">
                  <c:v>Vides aizsardzība</c:v>
                </c:pt>
                <c:pt idx="5">
                  <c:v>Teritoriju un mājokļu apsaimniekošana</c:v>
                </c:pt>
                <c:pt idx="6">
                  <c:v>Veselība</c:v>
                </c:pt>
                <c:pt idx="7">
                  <c:v>Atpūta, kultūra un reliģija</c:v>
                </c:pt>
                <c:pt idx="8">
                  <c:v>Izglītība</c:v>
                </c:pt>
                <c:pt idx="9">
                  <c:v>Sociālā aizsardzība</c:v>
                </c:pt>
              </c:strCache>
            </c:strRef>
          </c:cat>
          <c:val>
            <c:numRef>
              <c:f>'Izdevumi funkc.k.'!$B$3:$B$12</c:f>
              <c:numCache>
                <c:formatCode>0.00</c:formatCode>
                <c:ptCount val="10"/>
                <c:pt idx="1">
                  <c:v>6412425</c:v>
                </c:pt>
                <c:pt idx="2">
                  <c:v>402355</c:v>
                </c:pt>
                <c:pt idx="3">
                  <c:v>667009</c:v>
                </c:pt>
                <c:pt idx="4">
                  <c:v>60210</c:v>
                </c:pt>
                <c:pt idx="5">
                  <c:v>10857638</c:v>
                </c:pt>
                <c:pt idx="6">
                  <c:v>253321</c:v>
                </c:pt>
                <c:pt idx="7">
                  <c:v>4479984</c:v>
                </c:pt>
                <c:pt idx="8">
                  <c:v>20272964</c:v>
                </c:pt>
                <c:pt idx="9">
                  <c:v>7982493</c:v>
                </c:pt>
              </c:numCache>
            </c:numRef>
          </c:val>
          <c:extLst>
            <c:ext xmlns:c16="http://schemas.microsoft.com/office/drawing/2014/chart" uri="{C3380CC4-5D6E-409C-BE32-E72D297353CC}">
              <c16:uniqueId val="{00000014-B956-46B7-9ECA-6A263FAF9D79}"/>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IZDEVUMI PA EKONOMISKAJĀ KATEGORIJĀM, %</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0.27420387395709617"/>
          <c:y val="0.23643672127190996"/>
          <c:w val="0.44414346251411313"/>
          <c:h val="0.7310499291036896"/>
        </c:manualLayout>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091B-445E-B701-F5E5D98A95E2}"/>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091B-445E-B701-F5E5D98A95E2}"/>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091B-445E-B701-F5E5D98A95E2}"/>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091B-445E-B701-F5E5D98A95E2}"/>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091B-445E-B701-F5E5D98A95E2}"/>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091B-445E-B701-F5E5D98A95E2}"/>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091B-445E-B701-F5E5D98A95E2}"/>
              </c:ext>
            </c:extLst>
          </c:dPt>
          <c:dLbls>
            <c:dLbl>
              <c:idx val="0"/>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chemeClr val="bg1"/>
                      </a:solidFill>
                      <a:latin typeface="+mn-lt"/>
                      <a:ea typeface="+mn-ea"/>
                      <a:cs typeface="+mn-cs"/>
                    </a:defRPr>
                  </a:pPr>
                  <a:endParaRPr lang="lv-LV"/>
                </a:p>
              </c:txPr>
              <c:dLblPos val="bestFit"/>
              <c:showLegendKey val="0"/>
              <c:showVal val="0"/>
              <c:showCatName val="1"/>
              <c:showSerName val="0"/>
              <c:showPercent val="1"/>
              <c:showBubbleSize val="0"/>
              <c:extLst>
                <c:ext xmlns:c16="http://schemas.microsoft.com/office/drawing/2014/chart" uri="{C3380CC4-5D6E-409C-BE32-E72D297353CC}">
                  <c16:uniqueId val="{00000001-091B-445E-B701-F5E5D98A95E2}"/>
                </c:ext>
              </c:extLst>
            </c:dLbl>
            <c:dLbl>
              <c:idx val="1"/>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chemeClr val="bg1"/>
                      </a:solidFill>
                      <a:latin typeface="+mn-lt"/>
                      <a:ea typeface="+mn-ea"/>
                      <a:cs typeface="+mn-cs"/>
                    </a:defRPr>
                  </a:pPr>
                  <a:endParaRPr lang="lv-LV"/>
                </a:p>
              </c:txPr>
              <c:dLblPos val="bestFit"/>
              <c:showLegendKey val="0"/>
              <c:showVal val="0"/>
              <c:showCatName val="1"/>
              <c:showSerName val="0"/>
              <c:showPercent val="1"/>
              <c:showBubbleSize val="0"/>
              <c:extLst>
                <c:ext xmlns:c16="http://schemas.microsoft.com/office/drawing/2014/chart" uri="{C3380CC4-5D6E-409C-BE32-E72D297353CC}">
                  <c16:uniqueId val="{00000003-091B-445E-B701-F5E5D98A95E2}"/>
                </c:ext>
              </c:extLst>
            </c:dLbl>
            <c:dLbl>
              <c:idx val="2"/>
              <c:layout>
                <c:manualLayout>
                  <c:x val="-4.3684218243669262E-2"/>
                  <c:y val="0.1263771683711949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91B-445E-B701-F5E5D98A95E2}"/>
                </c:ext>
              </c:extLst>
            </c:dLbl>
            <c:dLbl>
              <c:idx val="3"/>
              <c:layout>
                <c:manualLayout>
                  <c:x val="-6.6119077992345926E-2"/>
                  <c:y val="3.7970012369143512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91B-445E-B701-F5E5D98A95E2}"/>
                </c:ext>
              </c:extLst>
            </c:dLbl>
            <c:dLbl>
              <c:idx val="4"/>
              <c:layout>
                <c:manualLayout>
                  <c:x val="-1.1154855643044619E-2"/>
                  <c:y val="3.9480133948773644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91B-445E-B701-F5E5D98A95E2}"/>
                </c:ext>
              </c:extLst>
            </c:dLbl>
            <c:dLbl>
              <c:idx val="5"/>
              <c:numFmt formatCode="0.0%" sourceLinked="0"/>
              <c:spPr>
                <a:noFill/>
                <a:ln>
                  <a:noFill/>
                </a:ln>
                <a:effectLst/>
              </c:spPr>
              <c:txPr>
                <a:bodyPr rot="0" spcFirstLastPara="1" vertOverflow="ellipsis" horzOverflow="clip" vert="horz" wrap="square" lIns="38100" tIns="19050" rIns="38100" bIns="19050" anchor="ctr" anchorCtr="1">
                  <a:noAutofit/>
                </a:bodyPr>
                <a:lstStyle/>
                <a:p>
                  <a:pPr>
                    <a:defRPr sz="1000" b="0"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B-091B-445E-B701-F5E5D98A95E2}"/>
                </c:ext>
              </c:extLst>
            </c:dLbl>
            <c:dLbl>
              <c:idx val="6"/>
              <c:layout>
                <c:manualLayout>
                  <c:x val="0.28499800888285148"/>
                  <c:y val="2.0806815441831269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extLst>
                <c:ext xmlns:c15="http://schemas.microsoft.com/office/drawing/2012/chart" uri="{CE6537A1-D6FC-4f65-9D91-7224C49458BB}">
                  <c15:layout>
                    <c:manualLayout>
                      <c:w val="0.36498726847682439"/>
                      <c:h val="0.19770124154328036"/>
                    </c:manualLayout>
                  </c15:layout>
                </c:ext>
                <c:ext xmlns:c16="http://schemas.microsoft.com/office/drawing/2014/chart" uri="{C3380CC4-5D6E-409C-BE32-E72D297353CC}">
                  <c16:uniqueId val="{0000000D-091B-445E-B701-F5E5D98A95E2}"/>
                </c:ext>
              </c:extLst>
            </c:dLbl>
            <c:numFmt formatCode="0.0%" sourceLinked="0"/>
            <c:spPr>
              <a:ln>
                <a:noFill/>
              </a:ln>
            </c:spPr>
            <c:txPr>
              <a:bodyPr rot="0" spcFirstLastPara="1" vertOverflow="ellipsis" vert="horz" wrap="square" lIns="38100" tIns="19050" rIns="38100" bIns="19050" anchor="ctr" anchorCtr="1">
                <a:spAutoFit/>
              </a:bodyPr>
              <a:lstStyle/>
              <a:p>
                <a:pPr>
                  <a:defRPr sz="1000" b="0" i="0" u="none" strike="noStrike" kern="1200" spc="0" baseline="0">
                    <a:solidFill>
                      <a:schemeClr val="tx1"/>
                    </a:solidFill>
                    <a:latin typeface="+mn-lt"/>
                    <a:ea typeface="+mn-ea"/>
                    <a:cs typeface="+mn-cs"/>
                  </a:defRPr>
                </a:pPr>
                <a:endParaRPr lang="lv-LV"/>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'Izdevumi EKK'!$A$1:$A$7</c:f>
              <c:strCache>
                <c:ptCount val="7"/>
                <c:pt idx="0">
                  <c:v>Atlīdzība</c:v>
                </c:pt>
                <c:pt idx="1">
                  <c:v>Preces un pakalpojumi</c:v>
                </c:pt>
                <c:pt idx="2">
                  <c:v>Subsīdijas un dotācijas</c:v>
                </c:pt>
                <c:pt idx="3">
                  <c:v>Procentu izdevumi</c:v>
                </c:pt>
                <c:pt idx="4">
                  <c:v>Pamatkapitāla veidošana</c:v>
                </c:pt>
                <c:pt idx="5">
                  <c:v>Sociāla rakstura maksājumi un kompensācijas</c:v>
                </c:pt>
                <c:pt idx="6">
                  <c:v>Transferti, uzturēšanas izdevumu transferti, pašu resursu maksājumi, starptautiskā sadarbība</c:v>
                </c:pt>
              </c:strCache>
            </c:strRef>
          </c:cat>
          <c:val>
            <c:numRef>
              <c:f>'Izdevumi EKK'!$B$1:$B$7</c:f>
              <c:numCache>
                <c:formatCode>0.00</c:formatCode>
                <c:ptCount val="7"/>
                <c:pt idx="0">
                  <c:v>27851252</c:v>
                </c:pt>
                <c:pt idx="1">
                  <c:v>13993342</c:v>
                </c:pt>
                <c:pt idx="2">
                  <c:v>414172</c:v>
                </c:pt>
                <c:pt idx="3">
                  <c:v>1537308</c:v>
                </c:pt>
                <c:pt idx="4">
                  <c:v>4640525</c:v>
                </c:pt>
                <c:pt idx="5">
                  <c:v>2540983</c:v>
                </c:pt>
                <c:pt idx="6">
                  <c:v>408422</c:v>
                </c:pt>
              </c:numCache>
            </c:numRef>
          </c:val>
          <c:extLst>
            <c:ext xmlns:c16="http://schemas.microsoft.com/office/drawing/2014/chart" uri="{C3380CC4-5D6E-409C-BE32-E72D297353CC}">
              <c16:uniqueId val="{0000000E-091B-445E-B701-F5E5D98A95E2}"/>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6D173-C775-4096-A3D1-DDA0C4FFC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7</Pages>
  <Words>8977</Words>
  <Characters>5117</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9</cp:revision>
  <cp:lastPrinted>2023-01-27T12:33:00Z</cp:lastPrinted>
  <dcterms:created xsi:type="dcterms:W3CDTF">2024-01-25T06:39:00Z</dcterms:created>
  <dcterms:modified xsi:type="dcterms:W3CDTF">2024-02-01T14:49:00Z</dcterms:modified>
</cp:coreProperties>
</file>