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7F381F" w:rsidTr="00283B5F">
        <w:tc>
          <w:tcPr>
            <w:tcW w:w="8748" w:type="dxa"/>
            <w:gridSpan w:val="8"/>
          </w:tcPr>
          <w:p w:rsidR="007F381F" w:rsidRDefault="00283B5F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7F381F" w:rsidTr="00283B5F">
        <w:tc>
          <w:tcPr>
            <w:tcW w:w="8748" w:type="dxa"/>
            <w:gridSpan w:val="8"/>
          </w:tcPr>
          <w:p w:rsidR="007F381F" w:rsidRDefault="00283B5F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>GEA WTT Baltics Brazelect PRO 2015.1</w:t>
            </w:r>
          </w:p>
        </w:tc>
      </w:tr>
      <w:tr w:rsidR="007F381F" w:rsidTr="00283B5F">
        <w:tc>
          <w:tcPr>
            <w:tcW w:w="8748" w:type="dxa"/>
            <w:gridSpan w:val="8"/>
          </w:tcPr>
          <w:p w:rsidR="007F381F" w:rsidRDefault="00283B5F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893579">
              <w:rPr>
                <w:b/>
                <w:sz w:val="28"/>
              </w:rPr>
              <w:t xml:space="preserve"> </w:t>
            </w:r>
            <w:bookmarkStart w:id="3" w:name="DateColon"/>
            <w:r w:rsidR="00893579">
              <w:rPr>
                <w:b/>
                <w:sz w:val="28"/>
              </w:rPr>
              <w:t>:</w:t>
            </w:r>
            <w:bookmarkEnd w:id="3"/>
            <w:r w:rsidR="00893579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17.04.15</w:t>
            </w:r>
          </w:p>
        </w:tc>
      </w:tr>
      <w:tr w:rsidR="007F381F" w:rsidTr="00283B5F">
        <w:tc>
          <w:tcPr>
            <w:tcW w:w="8748" w:type="dxa"/>
            <w:gridSpan w:val="8"/>
          </w:tcPr>
          <w:p w:rsidR="007F381F" w:rsidRDefault="00283B5F" w:rsidP="008D598B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7F381F" w:rsidTr="00283B5F">
        <w:tc>
          <w:tcPr>
            <w:tcW w:w="8748" w:type="dxa"/>
            <w:gridSpan w:val="8"/>
          </w:tcPr>
          <w:p w:rsidR="007F381F" w:rsidRDefault="007F381F">
            <w:bookmarkStart w:id="7" w:name="UnitsConnected"/>
            <w:bookmarkEnd w:id="7"/>
          </w:p>
        </w:tc>
      </w:tr>
      <w:tr w:rsidR="007F381F" w:rsidTr="00283B5F">
        <w:tc>
          <w:tcPr>
            <w:tcW w:w="8748" w:type="dxa"/>
            <w:gridSpan w:val="8"/>
          </w:tcPr>
          <w:p w:rsidR="007F381F" w:rsidRDefault="00283B5F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893579">
              <w:rPr>
                <w:b/>
                <w:sz w:val="28"/>
              </w:rPr>
              <w:t xml:space="preserve"> :</w:t>
            </w:r>
          </w:p>
        </w:tc>
      </w:tr>
      <w:tr w:rsidR="007F381F" w:rsidTr="00283B5F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893579">
              <w:rPr>
                <w:b/>
                <w:sz w:val="32"/>
              </w:rPr>
              <w:t xml:space="preserve"> :</w:t>
            </w:r>
          </w:p>
        </w:tc>
      </w:tr>
      <w:tr w:rsidR="007F381F" w:rsidTr="00283B5F">
        <w:tc>
          <w:tcPr>
            <w:tcW w:w="7038" w:type="dxa"/>
            <w:gridSpan w:val="7"/>
          </w:tcPr>
          <w:p w:rsidR="007F381F" w:rsidRDefault="00283B5F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7F381F" w:rsidRDefault="00283B5F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7F381F" w:rsidTr="00283B5F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7F381F" w:rsidRDefault="007F381F"/>
        </w:tc>
        <w:tc>
          <w:tcPr>
            <w:tcW w:w="236" w:type="dxa"/>
            <w:tcBorders>
              <w:top w:val="single" w:sz="12" w:space="0" w:color="000000"/>
            </w:tcBorders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7F381F" w:rsidRDefault="00283B5F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7F381F" w:rsidRDefault="00283B5F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7F381F" w:rsidTr="00283B5F"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7F381F" w:rsidRDefault="00283B5F">
            <w:pPr>
              <w:jc w:val="right"/>
            </w:pPr>
            <w:bookmarkStart w:id="20" w:name="InTemp1"/>
            <w:bookmarkEnd w:id="20"/>
            <w:r>
              <w:t>70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ind w:left="80" w:hanging="80"/>
              <w:jc w:val="right"/>
            </w:pPr>
            <w:bookmarkStart w:id="21" w:name="InTemp2"/>
            <w:bookmarkEnd w:id="21"/>
            <w:r>
              <w:t>35</w:t>
            </w:r>
          </w:p>
        </w:tc>
      </w:tr>
      <w:tr w:rsidR="007F381F" w:rsidTr="00283B5F"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7F381F" w:rsidRDefault="00283B5F">
            <w:pPr>
              <w:jc w:val="right"/>
            </w:pPr>
            <w:bookmarkStart w:id="24" w:name="OutTemp1"/>
            <w:bookmarkEnd w:id="24"/>
            <w:r>
              <w:t>40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ind w:left="80" w:hanging="80"/>
              <w:jc w:val="right"/>
            </w:pPr>
            <w:bookmarkStart w:id="25" w:name="OutTemp2"/>
            <w:bookmarkEnd w:id="25"/>
            <w:r>
              <w:t>60</w:t>
            </w:r>
          </w:p>
        </w:tc>
      </w:tr>
      <w:tr w:rsidR="007F381F" w:rsidTr="00283B5F"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7F381F" w:rsidRDefault="00283B5F">
            <w:pPr>
              <w:jc w:val="right"/>
            </w:pPr>
            <w:bookmarkStart w:id="28" w:name="MFRate1"/>
            <w:bookmarkEnd w:id="28"/>
            <w:r>
              <w:t>1.278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ind w:left="80" w:hanging="80"/>
              <w:jc w:val="right"/>
            </w:pPr>
            <w:bookmarkStart w:id="29" w:name="MFRate2"/>
            <w:bookmarkEnd w:id="29"/>
            <w:r>
              <w:t>1.533</w:t>
            </w:r>
          </w:p>
        </w:tc>
      </w:tr>
      <w:tr w:rsidR="007F381F" w:rsidTr="00283B5F"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7F381F" w:rsidRDefault="00283B5F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7F381F" w:rsidTr="00283B5F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7F381F" w:rsidRDefault="00283B5F">
            <w:pPr>
              <w:jc w:val="right"/>
            </w:pPr>
            <w:bookmarkStart w:id="35" w:name="MaxPDropUnit"/>
            <w:bookmarkEnd w:id="35"/>
            <w:r>
              <w:t>kPa</w:t>
            </w:r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7F381F" w:rsidRDefault="00283B5F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7F381F" w:rsidRDefault="00283B5F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7F381F" w:rsidTr="00283B5F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381F" w:rsidRDefault="00283B5F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893579">
              <w:rPr>
                <w:b/>
                <w:sz w:val="32"/>
              </w:rPr>
              <w:t xml:space="preserve"> :</w:t>
            </w:r>
          </w:p>
        </w:tc>
      </w:tr>
    </w:tbl>
    <w:p w:rsidR="007F381F" w:rsidRDefault="008935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7F381F" w:rsidTr="00283B5F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7F381F" w:rsidRDefault="00283B5F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7F381F" w:rsidRDefault="00283B5F">
            <w:pPr>
              <w:jc w:val="right"/>
            </w:pPr>
            <w:bookmarkStart w:id="42" w:name="RefTemp1"/>
            <w:bookmarkEnd w:id="42"/>
            <w:r>
              <w:t>55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7F381F" w:rsidRDefault="00283B5F">
            <w:pPr>
              <w:jc w:val="right"/>
            </w:pPr>
            <w:bookmarkStart w:id="43" w:name="RefTemp2"/>
            <w:bookmarkEnd w:id="43"/>
            <w:r>
              <w:t>47.5</w:t>
            </w:r>
          </w:p>
        </w:tc>
      </w:tr>
      <w:tr w:rsidR="007F381F" w:rsidTr="00283B5F"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45" w:name="ViscUnit"/>
            <w:bookmarkEnd w:id="45"/>
            <w:r>
              <w:t>mPas</w:t>
            </w:r>
          </w:p>
        </w:tc>
        <w:tc>
          <w:tcPr>
            <w:tcW w:w="246" w:type="dxa"/>
            <w:gridSpan w:val="2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7F381F" w:rsidRDefault="00283B5F">
            <w:pPr>
              <w:jc w:val="right"/>
            </w:pPr>
            <w:bookmarkStart w:id="46" w:name="Visc1"/>
            <w:bookmarkEnd w:id="46"/>
            <w:r>
              <w:t>0.503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jc w:val="right"/>
            </w:pPr>
            <w:bookmarkStart w:id="47" w:name="Visc2"/>
            <w:bookmarkEnd w:id="47"/>
            <w:r>
              <w:t>0.57</w:t>
            </w:r>
          </w:p>
        </w:tc>
      </w:tr>
      <w:tr w:rsidR="007F381F" w:rsidTr="00283B5F"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49" w:name="ViscWallUnit"/>
            <w:bookmarkEnd w:id="49"/>
            <w:r>
              <w:t>mPas</w:t>
            </w:r>
          </w:p>
        </w:tc>
        <w:tc>
          <w:tcPr>
            <w:tcW w:w="246" w:type="dxa"/>
            <w:gridSpan w:val="2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7F381F" w:rsidRDefault="00283B5F">
            <w:pPr>
              <w:jc w:val="right"/>
            </w:pPr>
            <w:bookmarkStart w:id="50" w:name="ViscWall1"/>
            <w:bookmarkEnd w:id="50"/>
            <w:r>
              <w:t>0.532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jc w:val="right"/>
            </w:pPr>
            <w:bookmarkStart w:id="51" w:name="ViscWall2"/>
            <w:bookmarkEnd w:id="51"/>
            <w:r>
              <w:t>0.539</w:t>
            </w:r>
          </w:p>
        </w:tc>
      </w:tr>
      <w:tr w:rsidR="007F381F" w:rsidTr="00283B5F"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53" w:name="DensityUnit"/>
            <w:bookmarkEnd w:id="53"/>
            <w:r>
              <w:t>kg/m?</w:t>
            </w:r>
          </w:p>
        </w:tc>
        <w:tc>
          <w:tcPr>
            <w:tcW w:w="246" w:type="dxa"/>
            <w:gridSpan w:val="2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7F381F" w:rsidRDefault="00283B5F">
            <w:pPr>
              <w:jc w:val="right"/>
            </w:pPr>
            <w:bookmarkStart w:id="54" w:name="Density1"/>
            <w:bookmarkEnd w:id="54"/>
            <w:r>
              <w:t>984.5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jc w:val="right"/>
            </w:pPr>
            <w:bookmarkStart w:id="55" w:name="Density2"/>
            <w:bookmarkEnd w:id="55"/>
            <w:r>
              <w:t>987.8</w:t>
            </w:r>
          </w:p>
        </w:tc>
      </w:tr>
      <w:tr w:rsidR="007F381F" w:rsidTr="00283B5F"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57" w:name="SpHeatCapUnit"/>
            <w:bookmarkEnd w:id="57"/>
            <w:r>
              <w:t>kJ/kg,°C</w:t>
            </w:r>
          </w:p>
        </w:tc>
        <w:tc>
          <w:tcPr>
            <w:tcW w:w="246" w:type="dxa"/>
            <w:gridSpan w:val="2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7F381F" w:rsidRDefault="00283B5F">
            <w:pPr>
              <w:jc w:val="right"/>
            </w:pPr>
            <w:bookmarkStart w:id="58" w:name="SpHeatCap1"/>
            <w:bookmarkEnd w:id="58"/>
            <w:r>
              <w:t>4.173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jc w:val="right"/>
            </w:pPr>
            <w:bookmarkStart w:id="59" w:name="SpHeatCap2"/>
            <w:bookmarkEnd w:id="59"/>
            <w:r>
              <w:t>4.174</w:t>
            </w:r>
          </w:p>
        </w:tc>
      </w:tr>
      <w:tr w:rsidR="007F381F" w:rsidTr="00283B5F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7F381F" w:rsidRDefault="00283B5F">
            <w:pPr>
              <w:jc w:val="right"/>
            </w:pPr>
            <w:bookmarkStart w:id="61" w:name="ThermCondUnit"/>
            <w:bookmarkEnd w:id="61"/>
            <w:r>
              <w:t>W/m,°C</w:t>
            </w:r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7F381F" w:rsidRDefault="00283B5F">
            <w:pPr>
              <w:jc w:val="right"/>
            </w:pPr>
            <w:bookmarkStart w:id="62" w:name="ThermCond1"/>
            <w:bookmarkEnd w:id="62"/>
            <w:r>
              <w:t>0.648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7F381F" w:rsidRDefault="00283B5F">
            <w:pPr>
              <w:jc w:val="right"/>
            </w:pPr>
            <w:bookmarkStart w:id="63" w:name="ThermCond2"/>
            <w:bookmarkEnd w:id="63"/>
            <w:r>
              <w:t>0.639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381F" w:rsidRDefault="00283B5F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893579">
              <w:rPr>
                <w:b/>
                <w:sz w:val="32"/>
              </w:rPr>
              <w:t xml:space="preserve"> :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7F381F" w:rsidRDefault="00283B5F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7F381F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7F381F" w:rsidRDefault="007F381F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7F381F" w:rsidRDefault="00283B5F">
            <w:pPr>
              <w:jc w:val="center"/>
            </w:pPr>
            <w:bookmarkStart w:id="68" w:name="HeatLoad"/>
            <w:bookmarkEnd w:id="68"/>
            <w:r>
              <w:t>160</w:t>
            </w:r>
            <w:r w:rsidR="00893579">
              <w:t xml:space="preserve"> 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70" w:name="HTAUnit"/>
            <w:bookmarkEnd w:id="70"/>
            <w:r>
              <w:t>m?</w:t>
            </w:r>
          </w:p>
        </w:tc>
        <w:tc>
          <w:tcPr>
            <w:tcW w:w="236" w:type="dxa"/>
          </w:tcPr>
          <w:p w:rsidR="007F381F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7F381F" w:rsidRDefault="007F381F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7F381F" w:rsidRDefault="00283B5F">
            <w:pPr>
              <w:jc w:val="center"/>
            </w:pPr>
            <w:bookmarkStart w:id="71" w:name="HeatTransArea"/>
            <w:bookmarkEnd w:id="71"/>
            <w:r>
              <w:t>4.76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7F381F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7F381F" w:rsidRDefault="007F381F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7F381F" w:rsidRDefault="00283B5F">
            <w:pPr>
              <w:jc w:val="center"/>
            </w:pPr>
            <w:bookmarkStart w:id="74" w:name="LMTD"/>
            <w:bookmarkEnd w:id="74"/>
            <w:r>
              <w:t>7.21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7F381F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7F381F" w:rsidRDefault="007F381F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7F381F" w:rsidRDefault="00283B5F">
            <w:pPr>
              <w:jc w:val="center"/>
            </w:pPr>
            <w:bookmarkStart w:id="77" w:name="HTC"/>
            <w:bookmarkEnd w:id="77"/>
            <w:r>
              <w:t>4869/4660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79" w:name="CalcPDropUnit"/>
            <w:bookmarkEnd w:id="79"/>
            <w:r>
              <w:t>kPa</w:t>
            </w:r>
          </w:p>
        </w:tc>
        <w:tc>
          <w:tcPr>
            <w:tcW w:w="236" w:type="dxa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7F381F" w:rsidRDefault="00283B5F">
            <w:pPr>
              <w:jc w:val="right"/>
            </w:pPr>
            <w:bookmarkStart w:id="80" w:name="CalcPDrop1"/>
            <w:bookmarkEnd w:id="80"/>
            <w:r>
              <w:t>10.7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jc w:val="right"/>
            </w:pPr>
            <w:bookmarkStart w:id="81" w:name="CalcPDrop2"/>
            <w:bookmarkEnd w:id="81"/>
            <w:r>
              <w:t>14.7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7F381F" w:rsidRDefault="007F381F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7F381F" w:rsidRDefault="00283B5F">
            <w:pPr>
              <w:jc w:val="right"/>
            </w:pPr>
            <w:bookmarkStart w:id="84" w:name="NoOfChans1"/>
            <w:bookmarkEnd w:id="84"/>
            <w:r>
              <w:t>1*34H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jc w:val="right"/>
            </w:pPr>
            <w:bookmarkStart w:id="85" w:name="NoOfChans2"/>
            <w:bookmarkEnd w:id="85"/>
            <w:r>
              <w:t>1*35H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7F381F" w:rsidRDefault="00283B5F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7F381F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7F381F" w:rsidRDefault="00283B5F">
            <w:pPr>
              <w:jc w:val="right"/>
            </w:pPr>
            <w:bookmarkStart w:id="92" w:name="HTU1"/>
            <w:bookmarkEnd w:id="92"/>
            <w:r>
              <w:t>4.159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7F381F" w:rsidRDefault="00283B5F">
            <w:pPr>
              <w:jc w:val="right"/>
            </w:pPr>
            <w:bookmarkStart w:id="93" w:name="HTU2"/>
            <w:bookmarkEnd w:id="93"/>
            <w:r>
              <w:t>3.466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7F381F" w:rsidRDefault="007F381F">
            <w:pPr>
              <w:jc w:val="right"/>
            </w:pPr>
          </w:p>
        </w:tc>
        <w:tc>
          <w:tcPr>
            <w:tcW w:w="236" w:type="dxa"/>
          </w:tcPr>
          <w:p w:rsidR="007F381F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7F381F" w:rsidRDefault="007F381F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7F381F" w:rsidRDefault="00283B5F">
            <w:pPr>
              <w:jc w:val="center"/>
            </w:pPr>
            <w:bookmarkStart w:id="95" w:name="TotalPlates"/>
            <w:bookmarkEnd w:id="95"/>
            <w:r>
              <w:t>70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96" w:name="OversurfacingCap"/>
            <w:bookmarkEnd w:id="96"/>
            <w:r>
              <w:rPr>
                <w:b/>
              </w:rPr>
              <w:t>Oversurfacing</w:t>
            </w:r>
          </w:p>
        </w:tc>
        <w:tc>
          <w:tcPr>
            <w:tcW w:w="1350" w:type="dxa"/>
          </w:tcPr>
          <w:p w:rsidR="007F381F" w:rsidRDefault="00283B5F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7F381F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7F381F" w:rsidRDefault="007F381F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7F381F" w:rsidRDefault="00283B5F">
            <w:pPr>
              <w:jc w:val="center"/>
            </w:pPr>
            <w:bookmarkStart w:id="98" w:name="OverSurf"/>
            <w:bookmarkEnd w:id="98"/>
            <w:r>
              <w:t>4</w:t>
            </w:r>
          </w:p>
        </w:tc>
      </w:tr>
      <w:tr w:rsidR="007F381F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7F381F" w:rsidRDefault="00283B5F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7F381F" w:rsidRDefault="00283B5F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7F381F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7F381F" w:rsidRDefault="007F381F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7F381F" w:rsidRDefault="00283B5F">
            <w:pPr>
              <w:jc w:val="center"/>
            </w:pPr>
            <w:bookmarkStart w:id="101" w:name="FoulFactor"/>
            <w:bookmarkEnd w:id="101"/>
            <w:r>
              <w:t>0.00922</w:t>
            </w:r>
          </w:p>
        </w:tc>
      </w:tr>
    </w:tbl>
    <w:p w:rsidR="007F381F" w:rsidRDefault="007F381F">
      <w:bookmarkStart w:id="102" w:name="Row5"/>
      <w:bookmarkStart w:id="103" w:name="ExtraParametersCap"/>
      <w:bookmarkEnd w:id="102"/>
      <w:bookmarkEnd w:id="103"/>
    </w:p>
    <w:p w:rsidR="007F381F" w:rsidRDefault="007F381F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7F381F" w:rsidRDefault="007F381F"/>
    <w:p w:rsidR="00283B5F" w:rsidRDefault="00283B5F" w:rsidP="00283B5F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283B5F"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B56" w:rsidRDefault="00EA0B56">
      <w:r>
        <w:separator/>
      </w:r>
    </w:p>
  </w:endnote>
  <w:endnote w:type="continuationSeparator" w:id="0">
    <w:p w:rsidR="00EA0B56" w:rsidRDefault="00EA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B56" w:rsidRDefault="00EA0B56">
      <w:r>
        <w:separator/>
      </w:r>
    </w:p>
  </w:footnote>
  <w:footnote w:type="continuationSeparator" w:id="0">
    <w:p w:rsidR="00EA0B56" w:rsidRDefault="00EA0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5F"/>
    <w:rsid w:val="00283B5F"/>
    <w:rsid w:val="007F381F"/>
    <w:rsid w:val="00893579"/>
    <w:rsid w:val="008D598B"/>
    <w:rsid w:val="00EA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D162C-5F9E-4C34-9484-1785ED08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%202015.1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0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: 	</vt:lpstr>
    </vt:vector>
  </TitlesOfParts>
  <Company> 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3</cp:revision>
  <cp:lastPrinted>1899-12-31T21:00:00Z</cp:lastPrinted>
  <dcterms:created xsi:type="dcterms:W3CDTF">2015-04-17T12:10:00Z</dcterms:created>
  <dcterms:modified xsi:type="dcterms:W3CDTF">2015-05-13T07:46:00Z</dcterms:modified>
</cp:coreProperties>
</file>