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37" w:rsidRDefault="00AC35EC">
      <w:pPr>
        <w:pStyle w:val="Virsraksts1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Arņa Žeiera piemiņas ceļojošais kauss medību šaušanā 11.06.2022. </w:t>
      </w:r>
    </w:p>
    <w:p w:rsidR="00EE1C37" w:rsidRDefault="00AC3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2022. gada 11. jūnijā</w:t>
      </w:r>
    </w:p>
    <w:p w:rsidR="00EE1C37" w:rsidRDefault="00EE1C3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lv-LV"/>
        </w:rPr>
      </w:pPr>
    </w:p>
    <w:p w:rsidR="00EE1C37" w:rsidRDefault="00AC35E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Sacensību nolikums</w:t>
      </w:r>
    </w:p>
    <w:p w:rsidR="00EE1C37" w:rsidRDefault="00EE1C3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lv-LV"/>
        </w:rPr>
      </w:pPr>
    </w:p>
    <w:p w:rsidR="00EE1C37" w:rsidRDefault="00AC35E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Vieta: Madonas novads, Praulienas pagasts, šautuve ,,Palejas”.</w:t>
      </w:r>
    </w:p>
    <w:p w:rsidR="00EE1C37" w:rsidRDefault="00AC35E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Laiks: 2022.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gada 11. jūnijā plkst. 09.00-10.00 reģistrācija, atklāšana, instruktāža.</w:t>
      </w:r>
    </w:p>
    <w:p w:rsidR="00EE1C37" w:rsidRDefault="00AC35E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Rīkotājs: Latvijas Mednieku savienība.</w:t>
      </w:r>
    </w:p>
    <w:p w:rsidR="00EE1C37" w:rsidRDefault="00AC35EC">
      <w:pPr>
        <w:shd w:val="clear" w:color="auto" w:fill="FFFFFF"/>
        <w:spacing w:after="0" w:line="345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Sacensības: individuālās.</w:t>
      </w:r>
    </w:p>
    <w:p w:rsidR="00EE1C37" w:rsidRDefault="00EE1C3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E1C37" w:rsidRDefault="00AC35EC">
      <w:pPr>
        <w:shd w:val="clear" w:color="auto" w:fill="FFFFFF"/>
        <w:spacing w:after="0" w:line="345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Programma: Katrs dalībnieks piedalās 3 dažādās šaušanas disciplīnās.</w:t>
      </w:r>
    </w:p>
    <w:p w:rsidR="00EE1C37" w:rsidRDefault="00EE1C3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E1C37" w:rsidRDefault="00AC35EC">
      <w:pPr>
        <w:pStyle w:val="Sarakstarindkopa"/>
        <w:numPr>
          <w:ilvl w:val="0"/>
          <w:numId w:val="1"/>
        </w:num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Šaušana ar vītņstobra ieroci 50 m, 100 m un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150 m distancē pa stāvošu mērķi, no medību torņa 10 šāvieni 10 min, mērķis Eiropas dzīvnieki. </w:t>
      </w:r>
    </w:p>
    <w:p w:rsidR="00EE1C37" w:rsidRDefault="00AC35EC">
      <w:pPr>
        <w:pStyle w:val="Sarakstarindkopa"/>
        <w:numPr>
          <w:ilvl w:val="0"/>
          <w:numId w:val="1"/>
        </w:num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Šaušana ar pneimatisko ieroci 10 m distancē pa skrejošu alni (SK 10). Pieci šāvieni mērķim virzoties no kreisās uz labo pusi, pieci šāvieni mērķim virzoties no 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abās uz kreiso pusi. Kopā 10 šāvieni. Dalībnieks izmanto savu vai rīkotāju pneimatisko ieroci.</w:t>
      </w:r>
    </w:p>
    <w:p w:rsidR="00EE1C37" w:rsidRDefault="00AC35EC">
      <w:pPr>
        <w:pStyle w:val="Sarakstarindkopa"/>
        <w:numPr>
          <w:ilvl w:val="0"/>
          <w:numId w:val="1"/>
        </w:numPr>
        <w:spacing w:after="0" w:line="345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“Lubānas pīle” - šaušana ar gludstobra ieroci pa lidojošiem mērķiem (šķīvīšiem). 10 mērķi no 3 stāvvietām.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lv-LV"/>
        </w:rPr>
        <w:br/>
      </w:r>
    </w:p>
    <w:p w:rsidR="00EE1C37" w:rsidRDefault="00AC35EC">
      <w:pPr>
        <w:spacing w:after="0" w:line="345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Papildu izklaides disciplīnas: </w:t>
      </w:r>
    </w:p>
    <w:p w:rsidR="00EE1C37" w:rsidRDefault="00AC35EC">
      <w:pPr>
        <w:pStyle w:val="Sarakstarindkopa"/>
        <w:numPr>
          <w:ilvl w:val="0"/>
          <w:numId w:val="2"/>
        </w:numPr>
        <w:spacing w:after="0" w:line="345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Šaušana ar loku - 10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reizes.</w:t>
      </w:r>
    </w:p>
    <w:p w:rsidR="00EE1C37" w:rsidRDefault="00AC35EC">
      <w:pPr>
        <w:pStyle w:val="Sarakstarindkopa"/>
        <w:numPr>
          <w:ilvl w:val="0"/>
          <w:numId w:val="2"/>
        </w:numPr>
        <w:spacing w:after="0" w:line="345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Šaušana ar mazkalibra ieroci pa skrejošu meža cūku – dalības maksa 10 EUR 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uzvarētājs vinnē visu kopējo dalības maksu.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lv-LV"/>
        </w:rPr>
        <w:t xml:space="preserve"> </w:t>
      </w:r>
    </w:p>
    <w:p w:rsidR="00EE1C37" w:rsidRDefault="00EE1C3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E1C37" w:rsidRDefault="00AC35E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Vērtēšana : </w:t>
      </w:r>
    </w:p>
    <w:p w:rsidR="00EE1C37" w:rsidRDefault="00AC35E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Individuāli katrā disciplīnā.</w:t>
      </w:r>
    </w:p>
    <w:p w:rsidR="00EE1C37" w:rsidRDefault="00AC35E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Individuāli kopvērtējumā - no visās disciplīnās iegūto vietu summas (uzvar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dalībnieks ar labāko vietu summu).</w:t>
      </w:r>
    </w:p>
    <w:p w:rsidR="00EE1C37" w:rsidRDefault="00AC35EC">
      <w:pPr>
        <w:shd w:val="clear" w:color="auto" w:fill="FFFFFF"/>
        <w:spacing w:before="330" w:after="33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Vienādu rezultātu gadījumā individuālajā kopvērtējumā – uzvar dalībnieks ar labāko rezultātu disciplīnā - šaušanā ar pneimatisko ieroci pa skrejošu aļņa mērķi 10 m distancē.</w:t>
      </w:r>
    </w:p>
    <w:p w:rsidR="00EE1C37" w:rsidRDefault="00AC35EC">
      <w:pPr>
        <w:shd w:val="clear" w:color="auto" w:fill="FFFFFF"/>
        <w:spacing w:before="330" w:after="33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Vienādu rezultātu gadījumā atsevišķās disciplīn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ās, lai noteiktu uzvarētāju – desmitnieku skaits.</w:t>
      </w:r>
    </w:p>
    <w:p w:rsidR="00EE1C37" w:rsidRDefault="00AC35E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Apbalvošana: </w:t>
      </w:r>
    </w:p>
    <w:p w:rsidR="00EE1C37" w:rsidRDefault="00AC35E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Tiek apbalvoti pirmo trīs vietu ieguvēji atsevišķās disciplīnās.</w:t>
      </w:r>
    </w:p>
    <w:p w:rsidR="00EE1C37" w:rsidRDefault="00AC35E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Individuālajā kopvērtējumā uzvarētājs saņem ceļojošo piemiņas kausu. </w:t>
      </w:r>
    </w:p>
    <w:p w:rsidR="00EE1C37" w:rsidRDefault="00EE1C3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E1C37" w:rsidRDefault="00AC35E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Pasākuma noslēgumā reģistrētajiem dalībniekiem notiks pā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rsteiguma balvu izloze.</w:t>
      </w:r>
    </w:p>
    <w:p w:rsidR="00EE1C37" w:rsidRDefault="00AC35E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Dalībniekiem tiks nodrošinātas pusdienas.</w:t>
      </w:r>
    </w:p>
    <w:p w:rsidR="00EE1C37" w:rsidRDefault="00EE1C3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E1C37" w:rsidRDefault="00EE1C3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E1C37" w:rsidRDefault="00AC35EC">
      <w:pPr>
        <w:shd w:val="clear" w:color="auto" w:fill="FFFFFF"/>
        <w:spacing w:after="0" w:line="345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Drošības noteikumi: Par ieroča atbilstību tehniskajiem noteikumiem un darbībām ar to atbild ieroča īpašnieks, ievērojot MK 22.07.2014. noteikumus Nr.421 ,,Medību noteikumi”, MK 28.07.2020.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noteikumus Nr. 494 “Šautuvju izveidošanas un darbības, kā arī treniņšaušanas un šaušanas sporta sacensību norises un drošības noteikumi”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un citos atbilstošajos normatīvajos aktos reglamentētos drošības pasākumus.</w:t>
      </w:r>
    </w:p>
    <w:p w:rsidR="00EE1C37" w:rsidRDefault="00AC35E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Informācija: Par sacensību organizāciju un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norisi – Jānis Vilciņš, mob. 28814132</w:t>
      </w:r>
    </w:p>
    <w:p w:rsidR="00EE1C37" w:rsidRDefault="00EE1C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C37" w:rsidRDefault="00AC35EC">
      <w:pPr>
        <w:pStyle w:val="Virsraksts4"/>
        <w:shd w:val="clear" w:color="auto" w:fill="FFFFFF"/>
        <w:spacing w:before="150" w:after="150"/>
        <w:jc w:val="both"/>
      </w:pPr>
      <w:r>
        <w:rPr>
          <w:rFonts w:ascii="Times New Roman" w:hAnsi="Times New Roman"/>
          <w:i w:val="0"/>
          <w:iCs w:val="0"/>
          <w:color w:val="auto"/>
          <w:sz w:val="24"/>
          <w:szCs w:val="24"/>
          <w:shd w:val="clear" w:color="auto" w:fill="FFFFFF"/>
        </w:rPr>
        <w:t>Atbalstītāji: Latvijas Mednieku savienība, SIA “Purnavu Muiža”,  Pulsar, www.ieskaties.lv,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  <w:shd w:val="clear" w:color="auto" w:fill="FFFF00"/>
        </w:rPr>
        <w:t xml:space="preserve"> 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  <w:shd w:val="clear" w:color="auto" w:fill="FFFFFF"/>
        </w:rPr>
        <w:t>SIA “ ARTEMĪDA L”, SIA “Ieroči”, šautuve “Palejas”, MK “Prauliena”, MK “Murmastiene”</w:t>
      </w:r>
    </w:p>
    <w:p w:rsidR="00EE1C37" w:rsidRDefault="00EE1C37"/>
    <w:p w:rsidR="00EE1C37" w:rsidRDefault="00AC35EC">
      <w:pPr>
        <w:pStyle w:val="Virsraksts4"/>
        <w:shd w:val="clear" w:color="auto" w:fill="FFFFFF"/>
        <w:spacing w:before="150" w:after="150"/>
        <w:jc w:val="both"/>
      </w:pPr>
      <w:r>
        <w:rPr>
          <w:noProof/>
          <w:lang w:eastAsia="lv-LV"/>
        </w:rPr>
        <w:drawing>
          <wp:inline distT="0" distB="0" distL="0" distR="0">
            <wp:extent cx="1381045" cy="1035859"/>
            <wp:effectExtent l="0" t="0" r="0" b="0"/>
            <wp:docPr id="1" name="Picture 4" descr="Shap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045" cy="10358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lv-LV"/>
        </w:rPr>
        <w:drawing>
          <wp:inline distT="0" distB="0" distL="0" distR="0">
            <wp:extent cx="1773807" cy="985750"/>
            <wp:effectExtent l="0" t="0" r="0" b="4850"/>
            <wp:docPr id="2" name="Picture 3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807" cy="985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noProof/>
          <w:lang w:eastAsia="lv-LV"/>
        </w:rPr>
        <w:drawing>
          <wp:inline distT="0" distB="0" distL="0" distR="0">
            <wp:extent cx="1836453" cy="932029"/>
            <wp:effectExtent l="0" t="0" r="0" b="1421"/>
            <wp:docPr id="3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6453" cy="9320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E1C37" w:rsidRDefault="00EE1C37">
      <w:pPr>
        <w:jc w:val="both"/>
      </w:pPr>
    </w:p>
    <w:p w:rsidR="00EE1C37" w:rsidRDefault="00AC35EC">
      <w:pPr>
        <w:pStyle w:val="Virsraksts4"/>
        <w:shd w:val="clear" w:color="auto" w:fill="FFFFFF"/>
        <w:spacing w:before="150" w:after="150"/>
        <w:jc w:val="both"/>
      </w:pPr>
      <w:r>
        <w:rPr>
          <w:rFonts w:ascii="Times New Roman" w:hAnsi="Times New Roman"/>
          <w:noProof/>
          <w:lang w:eastAsia="lv-LV"/>
        </w:rPr>
        <w:drawing>
          <wp:inline distT="0" distB="0" distL="0" distR="0">
            <wp:extent cx="1286652" cy="921989"/>
            <wp:effectExtent l="0" t="0" r="8748" b="0"/>
            <wp:docPr id="4" name="Picture 4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6652" cy="9219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lv-LV"/>
        </w:rPr>
        <w:drawing>
          <wp:inline distT="0" distB="0" distL="0" distR="0">
            <wp:extent cx="2563218" cy="793379"/>
            <wp:effectExtent l="0" t="0" r="8532" b="6721"/>
            <wp:docPr id="5" name="Picture 5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3218" cy="7933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E1C37" w:rsidRDefault="00AC35EC">
      <w:pPr>
        <w:jc w:val="both"/>
      </w:pPr>
      <w:r>
        <w:rPr>
          <w:rFonts w:ascii="Times New Roman" w:hAnsi="Times New Roman" w:cs="Times New Roman"/>
        </w:rPr>
        <w:t xml:space="preserve">         </w:t>
      </w:r>
    </w:p>
    <w:p w:rsidR="00EE1C37" w:rsidRDefault="00AC35EC">
      <w:pPr>
        <w:jc w:val="both"/>
      </w:pPr>
      <w:r>
        <w:rPr>
          <w:noProof/>
          <w:lang w:eastAsia="lv-LV"/>
        </w:rPr>
        <w:drawing>
          <wp:inline distT="0" distB="0" distL="0" distR="0">
            <wp:extent cx="2638464" cy="831116"/>
            <wp:effectExtent l="0" t="0" r="9486" b="7084"/>
            <wp:docPr id="6" name="Picture 6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64" cy="8311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lv-LV"/>
        </w:rPr>
        <w:drawing>
          <wp:inline distT="0" distB="0" distL="0" distR="0">
            <wp:extent cx="2571749" cy="857250"/>
            <wp:effectExtent l="0" t="0" r="1" b="0"/>
            <wp:docPr id="7" name="Picture 7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49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E1C37" w:rsidRDefault="00EE1C37">
      <w:pPr>
        <w:jc w:val="both"/>
      </w:pPr>
    </w:p>
    <w:p w:rsidR="00EE1C37" w:rsidRDefault="00AC35EC">
      <w:pPr>
        <w:jc w:val="both"/>
      </w:pPr>
      <w:r>
        <w:rPr>
          <w:noProof/>
          <w:lang w:eastAsia="lv-LV"/>
        </w:rPr>
        <w:drawing>
          <wp:inline distT="0" distB="0" distL="0" distR="0">
            <wp:extent cx="5731514" cy="712473"/>
            <wp:effectExtent l="0" t="0" r="2536" b="0"/>
            <wp:docPr id="8" name="Picture 8" descr="Schematic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7124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EE1C3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EC" w:rsidRDefault="00AC35EC">
      <w:pPr>
        <w:spacing w:after="0" w:line="240" w:lineRule="auto"/>
      </w:pPr>
      <w:r>
        <w:separator/>
      </w:r>
    </w:p>
  </w:endnote>
  <w:endnote w:type="continuationSeparator" w:id="0">
    <w:p w:rsidR="00AC35EC" w:rsidRDefault="00AC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EC" w:rsidRDefault="00AC35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35EC" w:rsidRDefault="00AC3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06EB"/>
    <w:multiLevelType w:val="multilevel"/>
    <w:tmpl w:val="15BAE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B3923"/>
    <w:multiLevelType w:val="multilevel"/>
    <w:tmpl w:val="4BAC6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E1C37"/>
    <w:rsid w:val="00143BCD"/>
    <w:rsid w:val="00AC35EC"/>
    <w:rsid w:val="00E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20C6D-A3A1-4960-8066-EF79D88F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lv-LV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</w:pPr>
  </w:style>
  <w:style w:type="paragraph" w:styleId="Virsraksts1">
    <w:name w:val="heading 1"/>
    <w:basedOn w:val="Parasts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lv-LV"/>
    </w:rPr>
  </w:style>
  <w:style w:type="paragraph" w:styleId="Virsraksts4">
    <w:name w:val="heading 4"/>
    <w:basedOn w:val="Parasts"/>
    <w:next w:val="Parasts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Heading1Char">
    <w:name w:val="Heading 1 Char"/>
    <w:basedOn w:val="Noklusjumarindkopasfonts"/>
    <w:rPr>
      <w:rFonts w:ascii="Times New Roman" w:eastAsia="Times New Roman" w:hAnsi="Times New Roman" w:cs="Times New Roman"/>
      <w:b/>
      <w:bCs/>
      <w:kern w:val="3"/>
      <w:sz w:val="48"/>
      <w:szCs w:val="48"/>
      <w:lang w:eastAsia="lv-LV"/>
    </w:rPr>
  </w:style>
  <w:style w:type="character" w:customStyle="1" w:styleId="Date1">
    <w:name w:val="Date1"/>
    <w:basedOn w:val="Noklusjumarindkopasfonts"/>
  </w:style>
  <w:style w:type="paragraph" w:styleId="Paraststmeklis">
    <w:name w:val="Normal (Web)"/>
    <w:basedOn w:val="Parasts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rPr>
      <w:b/>
      <w:bCs/>
    </w:rPr>
  </w:style>
  <w:style w:type="character" w:customStyle="1" w:styleId="Heading4Char">
    <w:name w:val="Heading 4 Char"/>
    <w:basedOn w:val="Noklusjumarindkopasfonts"/>
    <w:rPr>
      <w:rFonts w:ascii="Calibri Light" w:eastAsia="Times New Roman" w:hAnsi="Calibri Light" w:cs="Times New Roman"/>
      <w:i/>
      <w:iCs/>
      <w:color w:val="2F5496"/>
    </w:rPr>
  </w:style>
  <w:style w:type="paragraph" w:styleId="Sarakstarindkopa">
    <w:name w:val="List Paragraph"/>
    <w:basedOn w:val="Parasts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1605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Zeize</dc:creator>
  <dc:description/>
  <cp:lastModifiedBy>IlzeR</cp:lastModifiedBy>
  <cp:revision>2</cp:revision>
  <cp:lastPrinted>2022-06-01T09:46:00Z</cp:lastPrinted>
  <dcterms:created xsi:type="dcterms:W3CDTF">2022-06-02T07:00:00Z</dcterms:created>
  <dcterms:modified xsi:type="dcterms:W3CDTF">2022-06-02T07:00:00Z</dcterms:modified>
</cp:coreProperties>
</file>