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70" w:rsidRPr="00902C64" w:rsidRDefault="005D7670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53B27" w:rsidRDefault="00E1201B" w:rsidP="005D7670">
      <w:pPr>
        <w:ind w:left="525"/>
        <w:jc w:val="center"/>
        <w:rPr>
          <w:sz w:val="52"/>
          <w:szCs w:val="52"/>
          <w:lang w:val="lv-LV"/>
        </w:rPr>
      </w:pPr>
      <w:r w:rsidRPr="00953B27">
        <w:rPr>
          <w:sz w:val="52"/>
          <w:szCs w:val="52"/>
          <w:lang w:val="lv-LV"/>
        </w:rPr>
        <w:t>PASKAIDROJUMA RAKSTS</w:t>
      </w: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E1201B" w:rsidRPr="00902C64" w:rsidRDefault="00E1201B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5D7670" w:rsidRPr="00902C64" w:rsidRDefault="005D7670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2A19E9" w:rsidRPr="00902C64" w:rsidRDefault="002A19E9" w:rsidP="005D7670">
      <w:pPr>
        <w:ind w:left="525"/>
        <w:jc w:val="center"/>
        <w:rPr>
          <w:b/>
          <w:sz w:val="22"/>
          <w:szCs w:val="22"/>
          <w:lang w:val="lv-LV"/>
        </w:rPr>
      </w:pPr>
    </w:p>
    <w:p w:rsidR="00F22793" w:rsidRPr="00902C64" w:rsidRDefault="00F22793" w:rsidP="00F22793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0" w:name="_Toc252954992"/>
      <w:bookmarkStart w:id="1" w:name="_Toc252955091"/>
      <w:bookmarkStart w:id="2" w:name="_Toc294512045"/>
      <w:bookmarkStart w:id="3" w:name="_Toc294512108"/>
      <w:bookmarkStart w:id="4" w:name="_Toc294512156"/>
      <w:bookmarkStart w:id="5" w:name="_Toc294512204"/>
      <w:bookmarkStart w:id="6" w:name="_Toc294518583"/>
      <w:bookmarkStart w:id="7" w:name="_Toc294518656"/>
      <w:bookmarkStart w:id="8" w:name="_Toc294519388"/>
      <w:r w:rsidRPr="00902C64">
        <w:rPr>
          <w:rFonts w:ascii="Times New Roman" w:hAnsi="Times New Roman" w:cs="Times New Roman"/>
          <w:sz w:val="22"/>
          <w:szCs w:val="22"/>
        </w:rPr>
        <w:t>Vispārīgs apraksts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22793" w:rsidRPr="00902C64" w:rsidRDefault="00F22793" w:rsidP="00E74B82">
      <w:pPr>
        <w:ind w:firstLine="720"/>
        <w:jc w:val="both"/>
        <w:rPr>
          <w:sz w:val="22"/>
          <w:szCs w:val="22"/>
          <w:lang w:val="lv-LV"/>
        </w:rPr>
      </w:pPr>
    </w:p>
    <w:p w:rsidR="00283A1A" w:rsidRPr="00283A1A" w:rsidRDefault="005C07AB" w:rsidP="00557EB2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>Pamats</w:t>
      </w:r>
      <w:r w:rsidR="003A30B3">
        <w:rPr>
          <w:lang w:val="lv-LV"/>
        </w:rPr>
        <w:t>kolas</w:t>
      </w:r>
      <w:r w:rsidR="006A1D6D">
        <w:rPr>
          <w:lang w:val="lv-LV"/>
        </w:rPr>
        <w:t xml:space="preserve"> </w:t>
      </w:r>
      <w:r w:rsidR="00E51122">
        <w:rPr>
          <w:lang w:val="lv-LV"/>
        </w:rPr>
        <w:t xml:space="preserve">ēkas fasādes vienkāršotas renovācijas </w:t>
      </w:r>
      <w:r w:rsidR="006A1D6D">
        <w:rPr>
          <w:lang w:val="lv-LV"/>
        </w:rPr>
        <w:t xml:space="preserve"> </w:t>
      </w:r>
      <w:r w:rsidR="00E51122">
        <w:rPr>
          <w:lang w:val="lv-LV"/>
        </w:rPr>
        <w:t xml:space="preserve">dokumentācija izstrādāta pēc ēkas apsaimniekotāja </w:t>
      </w:r>
      <w:r w:rsidR="003A30B3">
        <w:rPr>
          <w:lang w:val="lv-LV"/>
        </w:rPr>
        <w:t>Madonas novada</w:t>
      </w:r>
      <w:r w:rsidR="00E51122">
        <w:rPr>
          <w:lang w:val="lv-LV"/>
        </w:rPr>
        <w:t xml:space="preserve"> pasūtījuma. </w:t>
      </w:r>
      <w:proofErr w:type="spellStart"/>
      <w:r w:rsidR="00E51122">
        <w:rPr>
          <w:lang w:val="lv-LV"/>
        </w:rPr>
        <w:t>Tehniskā</w:t>
      </w:r>
      <w:r>
        <w:rPr>
          <w:lang w:val="lv-LV"/>
        </w:rPr>
        <w:t>jā</w:t>
      </w:r>
      <w:proofErr w:type="spellEnd"/>
      <w:r>
        <w:rPr>
          <w:lang w:val="lv-LV"/>
        </w:rPr>
        <w:t xml:space="preserve"> dokumentācijā ietvertie darbi</w:t>
      </w:r>
      <w:r w:rsidR="00E51122">
        <w:rPr>
          <w:lang w:val="lv-LV"/>
        </w:rPr>
        <w:t xml:space="preserve"> atbilst Vispārīgajos būvnoteikumos definētajam fasādes vi</w:t>
      </w:r>
      <w:r w:rsidR="007D3FC5">
        <w:rPr>
          <w:lang w:val="lv-LV"/>
        </w:rPr>
        <w:t xml:space="preserve">enkāršotas renovācijas statusam – </w:t>
      </w:r>
      <w:r>
        <w:rPr>
          <w:lang w:val="lv-LV"/>
        </w:rPr>
        <w:t>jumta siltināšana un</w:t>
      </w:r>
      <w:r w:rsidR="007D3FC5">
        <w:rPr>
          <w:lang w:val="lv-LV"/>
        </w:rPr>
        <w:t xml:space="preserve"> jumta seguma nomaiņa. Tās ietvaros aizpildīta ēkas fasādes vienkāršotas renovācijas apliecinājuma karte, tās dokumentāc</w:t>
      </w:r>
      <w:r w:rsidR="003A30B3">
        <w:rPr>
          <w:lang w:val="lv-LV"/>
        </w:rPr>
        <w:t>ija balstīta  uz SIA „</w:t>
      </w:r>
      <w:proofErr w:type="spellStart"/>
      <w:r w:rsidR="003A30B3">
        <w:rPr>
          <w:lang w:val="lv-LV"/>
        </w:rPr>
        <w:t>Comment</w:t>
      </w:r>
      <w:proofErr w:type="spellEnd"/>
      <w:r w:rsidR="007D3FC5">
        <w:rPr>
          <w:lang w:val="lv-LV"/>
        </w:rPr>
        <w:t xml:space="preserve">” veiktajiem  objekta </w:t>
      </w:r>
      <w:proofErr w:type="spellStart"/>
      <w:r w:rsidR="007D3FC5">
        <w:rPr>
          <w:lang w:val="lv-LV"/>
        </w:rPr>
        <w:t>energoaudita</w:t>
      </w:r>
      <w:proofErr w:type="spellEnd"/>
      <w:r w:rsidR="007D3FC5">
        <w:rPr>
          <w:lang w:val="lv-LV"/>
        </w:rPr>
        <w:t xml:space="preserve"> pārskata rezultātiem.</w:t>
      </w:r>
    </w:p>
    <w:p w:rsidR="00E74B82" w:rsidRPr="008651A8" w:rsidRDefault="006A1D6D" w:rsidP="009E257D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 xml:space="preserve">Projektējamā </w:t>
      </w:r>
      <w:r w:rsidR="005C07AB">
        <w:rPr>
          <w:lang w:val="lv-LV"/>
        </w:rPr>
        <w:t>pamatskolas ēkas fasādes vienkāršotā renovācija</w:t>
      </w:r>
      <w:r w:rsidR="00283A1A" w:rsidRPr="00283A1A">
        <w:rPr>
          <w:lang w:val="lv-LV"/>
        </w:rPr>
        <w:t xml:space="preserve">  tiek </w:t>
      </w:r>
      <w:r w:rsidR="005C07AB">
        <w:rPr>
          <w:lang w:val="lv-LV"/>
        </w:rPr>
        <w:t>veikta</w:t>
      </w:r>
      <w:r w:rsidR="007D3FC5">
        <w:rPr>
          <w:lang w:val="lv-LV"/>
        </w:rPr>
        <w:t xml:space="preserve">  saskaņā ar </w:t>
      </w:r>
      <w:r w:rsidR="00283A1A" w:rsidRPr="00283A1A">
        <w:rPr>
          <w:lang w:val="lv-LV"/>
        </w:rPr>
        <w:t>piemē</w:t>
      </w:r>
      <w:r w:rsidR="007D3FC5">
        <w:rPr>
          <w:lang w:val="lv-LV"/>
        </w:rPr>
        <w:t xml:space="preserve">rojamo normatīvo aktu prasībām, tās risinājumi neskar ēkas </w:t>
      </w:r>
      <w:proofErr w:type="spellStart"/>
      <w:r w:rsidR="007D3FC5">
        <w:rPr>
          <w:lang w:val="lv-LV"/>
        </w:rPr>
        <w:t>nosošās</w:t>
      </w:r>
      <w:proofErr w:type="spellEnd"/>
      <w:r w:rsidR="007D3FC5">
        <w:rPr>
          <w:lang w:val="lv-LV"/>
        </w:rPr>
        <w:t xml:space="preserve"> konstrukcijas un neietekmē tās noturību, kā arī ar visas ēkas ekspluatāciju saistītās inženierkomunikācijas. </w:t>
      </w:r>
    </w:p>
    <w:p w:rsidR="006A1D6D" w:rsidRPr="009E257D" w:rsidRDefault="00557EB2" w:rsidP="009E257D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>Būvdarbi sākami ar</w:t>
      </w:r>
      <w:r w:rsidR="008651A8">
        <w:rPr>
          <w:lang w:val="lv-LV"/>
        </w:rPr>
        <w:t xml:space="preserve"> </w:t>
      </w:r>
      <w:r w:rsidR="00AE0DFB">
        <w:rPr>
          <w:lang w:val="lv-LV"/>
        </w:rPr>
        <w:t>būvlaukuma sagatavošanas darb</w:t>
      </w:r>
      <w:r>
        <w:rPr>
          <w:lang w:val="lv-LV"/>
        </w:rPr>
        <w:t xml:space="preserve">iem- </w:t>
      </w:r>
      <w:r w:rsidR="00AE0DFB">
        <w:rPr>
          <w:lang w:val="lv-LV"/>
        </w:rPr>
        <w:t xml:space="preserve"> sākot ar demontējamām </w:t>
      </w:r>
      <w:r w:rsidR="008651A8">
        <w:rPr>
          <w:lang w:val="lv-LV"/>
        </w:rPr>
        <w:t>konstrukcijām</w:t>
      </w:r>
      <w:r w:rsidR="00AE0DFB">
        <w:rPr>
          <w:lang w:val="lv-LV"/>
        </w:rPr>
        <w:t xml:space="preserve"> un beidzot ar saglabājamo koku aizsardzības pasākumiem. </w:t>
      </w:r>
      <w:r w:rsidR="008651A8">
        <w:rPr>
          <w:lang w:val="lv-LV"/>
        </w:rPr>
        <w:t>D</w:t>
      </w:r>
      <w:r w:rsidR="00235C6E">
        <w:rPr>
          <w:lang w:val="lv-LV"/>
        </w:rPr>
        <w:t>emontējam</w:t>
      </w:r>
      <w:r w:rsidR="008651A8">
        <w:rPr>
          <w:lang w:val="lv-LV"/>
        </w:rPr>
        <w:t>ie materiāli aizvedami</w:t>
      </w:r>
      <w:r w:rsidR="00235C6E">
        <w:rPr>
          <w:lang w:val="lv-LV"/>
        </w:rPr>
        <w:t xml:space="preserve"> uz izgāztuvi saskaņā ar „Atkr</w:t>
      </w:r>
      <w:r w:rsidR="008651A8">
        <w:rPr>
          <w:lang w:val="lv-LV"/>
        </w:rPr>
        <w:t>it</w:t>
      </w:r>
      <w:r w:rsidR="006A1D6D">
        <w:rPr>
          <w:lang w:val="lv-LV"/>
        </w:rPr>
        <w:t xml:space="preserve">umu apsaimniekošanas likumu” . </w:t>
      </w:r>
    </w:p>
    <w:p w:rsidR="00910661" w:rsidRDefault="00910661" w:rsidP="00E74B82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9" w:name="_Toc294512109"/>
      <w:bookmarkStart w:id="10" w:name="_Toc294512157"/>
      <w:bookmarkStart w:id="11" w:name="_Toc294512205"/>
      <w:bookmarkStart w:id="12" w:name="_Toc294518584"/>
      <w:bookmarkStart w:id="13" w:name="_Toc294518657"/>
      <w:bookmarkStart w:id="14" w:name="_Toc294519389"/>
      <w:r w:rsidRPr="00953B27">
        <w:rPr>
          <w:rFonts w:ascii="Times New Roman" w:hAnsi="Times New Roman" w:cs="Times New Roman"/>
          <w:sz w:val="22"/>
          <w:szCs w:val="22"/>
        </w:rPr>
        <w:t>A</w:t>
      </w:r>
      <w:bookmarkEnd w:id="9"/>
      <w:r w:rsidR="00D83C34">
        <w:rPr>
          <w:rFonts w:ascii="Times New Roman" w:hAnsi="Times New Roman" w:cs="Times New Roman"/>
          <w:sz w:val="22"/>
          <w:szCs w:val="22"/>
        </w:rPr>
        <w:t>rhitektūras risinājumi</w:t>
      </w:r>
      <w:bookmarkEnd w:id="10"/>
      <w:bookmarkEnd w:id="11"/>
      <w:bookmarkEnd w:id="12"/>
      <w:bookmarkEnd w:id="13"/>
      <w:r w:rsidR="00C42979">
        <w:rPr>
          <w:rFonts w:ascii="Times New Roman" w:hAnsi="Times New Roman" w:cs="Times New Roman"/>
          <w:sz w:val="22"/>
          <w:szCs w:val="22"/>
        </w:rPr>
        <w:t xml:space="preserve"> (AR)</w:t>
      </w:r>
      <w:bookmarkEnd w:id="14"/>
    </w:p>
    <w:p w:rsidR="004B4F4D" w:rsidRPr="004B4F4D" w:rsidRDefault="004B4F4D" w:rsidP="004B4F4D">
      <w:pPr>
        <w:ind w:left="432"/>
        <w:rPr>
          <w:b/>
          <w:u w:val="single"/>
          <w:lang w:val="lv-LV" w:eastAsia="lv-LV"/>
        </w:rPr>
      </w:pPr>
    </w:p>
    <w:p w:rsidR="002B31C0" w:rsidRDefault="005C07AB" w:rsidP="00E74B82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>Pamats</w:t>
      </w:r>
      <w:r w:rsidR="003A30B3">
        <w:rPr>
          <w:lang w:val="lv-LV"/>
        </w:rPr>
        <w:t xml:space="preserve">kolas ēka ir </w:t>
      </w:r>
      <w:r>
        <w:rPr>
          <w:lang w:val="lv-LV"/>
        </w:rPr>
        <w:t>vairāku korpusu apjoms</w:t>
      </w:r>
      <w:r w:rsidR="003A30B3">
        <w:rPr>
          <w:lang w:val="lv-LV"/>
        </w:rPr>
        <w:t xml:space="preserve"> ar dažādiem ēku augstumiem, nesošu dzelzsbetona karkasu, piekārtiem fasādes paneļiem</w:t>
      </w:r>
      <w:r w:rsidR="002B31C0">
        <w:rPr>
          <w:lang w:val="lv-LV"/>
        </w:rPr>
        <w:t xml:space="preserve">. </w:t>
      </w:r>
      <w:r>
        <w:rPr>
          <w:lang w:val="lv-LV"/>
        </w:rPr>
        <w:t>Ēkai</w:t>
      </w:r>
      <w:r w:rsidR="003A30B3">
        <w:rPr>
          <w:lang w:val="lv-LV"/>
        </w:rPr>
        <w:t xml:space="preserve"> ir plakanā, savietotā jumta konstrukcija ar slīpumu līdz 10%. </w:t>
      </w:r>
      <w:proofErr w:type="spellStart"/>
      <w:r w:rsidR="003A30B3">
        <w:rPr>
          <w:lang w:val="lv-LV"/>
        </w:rPr>
        <w:t>Pašnesošās</w:t>
      </w:r>
      <w:proofErr w:type="spellEnd"/>
      <w:r w:rsidR="002B31C0">
        <w:rPr>
          <w:lang w:val="lv-LV"/>
        </w:rPr>
        <w:t xml:space="preserve"> ārsienas – </w:t>
      </w:r>
      <w:r w:rsidR="0025425C">
        <w:rPr>
          <w:lang w:val="lv-LV"/>
        </w:rPr>
        <w:t xml:space="preserve">sienu paneļi </w:t>
      </w:r>
      <w:proofErr w:type="spellStart"/>
      <w:r w:rsidR="0025425C">
        <w:rPr>
          <w:lang w:val="lv-LV"/>
        </w:rPr>
        <w:t>keramzītbetona</w:t>
      </w:r>
      <w:proofErr w:type="spellEnd"/>
      <w:r w:rsidR="0025425C">
        <w:rPr>
          <w:lang w:val="lv-LV"/>
        </w:rPr>
        <w:t xml:space="preserve"> 300mm biezumā. Korpusu gala </w:t>
      </w:r>
      <w:proofErr w:type="spellStart"/>
      <w:r w:rsidR="0025425C">
        <w:rPr>
          <w:lang w:val="lv-LV"/>
        </w:rPr>
        <w:t>sienas</w:t>
      </w:r>
      <w:r w:rsidR="002B31C0">
        <w:rPr>
          <w:lang w:val="lv-LV"/>
        </w:rPr>
        <w:t>silikātķieģeļu</w:t>
      </w:r>
      <w:proofErr w:type="spellEnd"/>
      <w:r w:rsidR="002B31C0">
        <w:rPr>
          <w:lang w:val="lv-LV"/>
        </w:rPr>
        <w:t xml:space="preserve"> mūris 51 cm biezumā. Esošais jumta segums – </w:t>
      </w:r>
      <w:r w:rsidR="0025425C">
        <w:rPr>
          <w:lang w:val="lv-LV"/>
        </w:rPr>
        <w:t xml:space="preserve">uzkausējamais </w:t>
      </w:r>
      <w:proofErr w:type="spellStart"/>
      <w:r w:rsidR="0025425C">
        <w:rPr>
          <w:lang w:val="lv-LV"/>
        </w:rPr>
        <w:t>ruļļveida</w:t>
      </w:r>
      <w:proofErr w:type="spellEnd"/>
      <w:r w:rsidR="0025425C">
        <w:rPr>
          <w:lang w:val="lv-LV"/>
        </w:rPr>
        <w:t xml:space="preserve"> mīkstais jumta segums</w:t>
      </w:r>
      <w:r w:rsidR="002B31C0">
        <w:rPr>
          <w:lang w:val="lv-LV"/>
        </w:rPr>
        <w:t>.</w:t>
      </w:r>
    </w:p>
    <w:p w:rsidR="002B31C0" w:rsidRDefault="0025425C" w:rsidP="00E74B82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>Skolas ēkas</w:t>
      </w:r>
      <w:r w:rsidR="006A1D6D">
        <w:rPr>
          <w:lang w:val="lv-LV"/>
        </w:rPr>
        <w:t xml:space="preserve"> re</w:t>
      </w:r>
      <w:r w:rsidR="002B31C0">
        <w:rPr>
          <w:lang w:val="lv-LV"/>
        </w:rPr>
        <w:t>novā</w:t>
      </w:r>
      <w:r w:rsidR="006A1D6D">
        <w:rPr>
          <w:lang w:val="lv-LV"/>
        </w:rPr>
        <w:t>cijas darbi paredz –</w:t>
      </w:r>
      <w:r w:rsidR="002B31C0">
        <w:rPr>
          <w:lang w:val="lv-LV"/>
        </w:rPr>
        <w:t xml:space="preserve"> ēkas jumta seguma nomaiņu </w:t>
      </w:r>
      <w:r>
        <w:rPr>
          <w:lang w:val="lv-LV"/>
        </w:rPr>
        <w:t>to siltinot ar akmens vates siltinājumu 150mm biezumā</w:t>
      </w:r>
      <w:r w:rsidR="00401157">
        <w:rPr>
          <w:lang w:val="lv-LV"/>
        </w:rPr>
        <w:t>.</w:t>
      </w:r>
      <w:r>
        <w:rPr>
          <w:lang w:val="lv-LV"/>
        </w:rPr>
        <w:t xml:space="preserve"> Paaugstināt, kur nepieciešams parapetus. Esošo ventilācijas skursteņu spiču pārmūrēšanu, esošās skārda apdares nomaiņu vietās, kur to skar jumta siltināšanas un seguma nomaiņas darbi.</w:t>
      </w:r>
      <w:r w:rsidR="00401157">
        <w:rPr>
          <w:lang w:val="lv-LV"/>
        </w:rPr>
        <w:t xml:space="preserve"> </w:t>
      </w:r>
      <w:r>
        <w:rPr>
          <w:lang w:val="lv-LV"/>
        </w:rPr>
        <w:t>Kā arī esošo izvadu pagarināšanu un apdari</w:t>
      </w:r>
      <w:r w:rsidR="005C07AB">
        <w:rPr>
          <w:lang w:val="lv-LV"/>
        </w:rPr>
        <w:t>.</w:t>
      </w:r>
    </w:p>
    <w:p w:rsidR="00401157" w:rsidRDefault="0025425C" w:rsidP="009E257D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>Pieslēgumu vietās pie esošās fasādes atjaunojams fasādes krāsojums, tonis piemērojams esošajam paredzamā krāsas bāze A.</w:t>
      </w:r>
    </w:p>
    <w:p w:rsidR="005C07AB" w:rsidRDefault="005C07AB" w:rsidP="009E257D">
      <w:pPr>
        <w:shd w:val="clear" w:color="auto" w:fill="FFFFFF"/>
        <w:ind w:firstLine="720"/>
        <w:jc w:val="both"/>
        <w:rPr>
          <w:lang w:val="lv-LV"/>
        </w:rPr>
      </w:pPr>
      <w:r>
        <w:rPr>
          <w:lang w:val="lv-LV"/>
        </w:rPr>
        <w:t xml:space="preserve">Esošās  ugunsdzēsēju kāpnes starp dažādiem jumta augstumiem (vietās, kur tas pārsniedz 1m), </w:t>
      </w:r>
      <w:proofErr w:type="spellStart"/>
      <w:r>
        <w:rPr>
          <w:lang w:val="lv-LV"/>
        </w:rPr>
        <w:t>demontēte</w:t>
      </w:r>
      <w:proofErr w:type="spellEnd"/>
      <w:r>
        <w:rPr>
          <w:lang w:val="lv-LV"/>
        </w:rPr>
        <w:t xml:space="preserve">, pārkrāsot un </w:t>
      </w:r>
      <w:proofErr w:type="spellStart"/>
      <w:r>
        <w:rPr>
          <w:lang w:val="lv-LV"/>
        </w:rPr>
        <w:t>montēte</w:t>
      </w:r>
      <w:proofErr w:type="spellEnd"/>
      <w:r>
        <w:rPr>
          <w:lang w:val="lv-LV"/>
        </w:rPr>
        <w:t xml:space="preserve"> atpakaļ.</w:t>
      </w:r>
    </w:p>
    <w:p w:rsidR="00036F76" w:rsidRPr="005C07AB" w:rsidRDefault="00283A1A" w:rsidP="009E257D">
      <w:pPr>
        <w:jc w:val="both"/>
        <w:rPr>
          <w:lang w:val="lv-LV"/>
        </w:rPr>
      </w:pPr>
      <w:r w:rsidRPr="00CA0E30">
        <w:rPr>
          <w:lang w:val="lv-LV"/>
        </w:rPr>
        <w:tab/>
      </w:r>
      <w:r w:rsidRPr="00F40842">
        <w:rPr>
          <w:lang w:val="lv-LV"/>
        </w:rPr>
        <w:t xml:space="preserve">Ēkā evakuācijas izejas </w:t>
      </w:r>
      <w:r w:rsidR="00F40842" w:rsidRPr="00F40842">
        <w:rPr>
          <w:lang w:val="lv-LV"/>
        </w:rPr>
        <w:t>paredz</w:t>
      </w:r>
      <w:r w:rsidR="00F40842">
        <w:rPr>
          <w:lang w:val="lv-LV"/>
        </w:rPr>
        <w:t>ētas</w:t>
      </w:r>
      <w:r w:rsidRPr="00F40842">
        <w:rPr>
          <w:lang w:val="lv-LV"/>
        </w:rPr>
        <w:t xml:space="preserve"> tā, lai būves lietotājiem būtu iespējams pašiem evakuēties vai ļaut sevi evakuēt. Durvis projektē</w:t>
      </w:r>
      <w:r w:rsidR="00F40842" w:rsidRPr="00F40842">
        <w:rPr>
          <w:lang w:val="lv-LV"/>
        </w:rPr>
        <w:t>tas</w:t>
      </w:r>
      <w:r w:rsidRPr="00F40842">
        <w:rPr>
          <w:lang w:val="lv-LV"/>
        </w:rPr>
        <w:t xml:space="preserve"> tā, lai nodrošinātu cilvēku evakuāciju ārā.  Ārdurvīm evakuācijas ceļos jābūt viegli atveramām, durvju atvēršanas pretestības spēks n</w:t>
      </w:r>
      <w:r w:rsidR="00F40842" w:rsidRPr="00F40842">
        <w:rPr>
          <w:lang w:val="lv-LV"/>
        </w:rPr>
        <w:t>av</w:t>
      </w:r>
      <w:r w:rsidR="00F40842">
        <w:rPr>
          <w:lang w:val="lv-LV"/>
        </w:rPr>
        <w:t xml:space="preserve"> </w:t>
      </w:r>
      <w:r w:rsidRPr="00F40842">
        <w:rPr>
          <w:lang w:val="lv-LV"/>
        </w:rPr>
        <w:t xml:space="preserve"> lielāks 65N.</w:t>
      </w:r>
      <w:r w:rsidR="006C2C95" w:rsidRPr="00F40842">
        <w:rPr>
          <w:lang w:val="lv-LV"/>
        </w:rPr>
        <w:t xml:space="preserve"> </w:t>
      </w:r>
      <w:r w:rsidRPr="005C07AB">
        <w:rPr>
          <w:lang w:val="lv-LV"/>
        </w:rPr>
        <w:t xml:space="preserve">Evakuācijas ceļa brīvais augstums  ir  2100mm, un šajā augstumā nav pieļaujami nekādi šķēršļi. </w:t>
      </w:r>
      <w:bookmarkStart w:id="15" w:name="_Toc213244146"/>
      <w:bookmarkStart w:id="16" w:name="_Toc213244516"/>
      <w:bookmarkStart w:id="17" w:name="_Toc213245229"/>
      <w:bookmarkStart w:id="18" w:name="_Toc213482135"/>
      <w:bookmarkStart w:id="19" w:name="_Toc213482433"/>
      <w:bookmarkStart w:id="20" w:name="_Toc213582533"/>
      <w:bookmarkStart w:id="21" w:name="_Toc213582702"/>
      <w:bookmarkStart w:id="22" w:name="_Toc213583178"/>
      <w:bookmarkStart w:id="23" w:name="_Toc213584652"/>
      <w:bookmarkStart w:id="24" w:name="_Toc213585115"/>
      <w:bookmarkStart w:id="25" w:name="_Toc213585181"/>
      <w:bookmarkStart w:id="26" w:name="_Toc213619725"/>
      <w:bookmarkStart w:id="27" w:name="_Toc213619890"/>
      <w:bookmarkStart w:id="28" w:name="_Toc213644124"/>
      <w:bookmarkStart w:id="29" w:name="_Toc213647937"/>
      <w:bookmarkStart w:id="30" w:name="_Toc213647989"/>
      <w:bookmarkStart w:id="31" w:name="_Toc213648061"/>
      <w:bookmarkStart w:id="32" w:name="_Toc213648487"/>
      <w:bookmarkStart w:id="33" w:name="_Toc213648796"/>
      <w:bookmarkStart w:id="34" w:name="_Toc213648961"/>
      <w:bookmarkStart w:id="35" w:name="_Toc252954993"/>
      <w:bookmarkStart w:id="36" w:name="_Toc252955092"/>
      <w:bookmarkStart w:id="37" w:name="_Toc294512046"/>
      <w:bookmarkStart w:id="38" w:name="_Toc294512110"/>
      <w:bookmarkStart w:id="39" w:name="_Toc294512158"/>
      <w:bookmarkStart w:id="40" w:name="_Toc294512206"/>
      <w:bookmarkStart w:id="41" w:name="_Toc294518585"/>
      <w:bookmarkStart w:id="42" w:name="_Toc294518658"/>
      <w:bookmarkStart w:id="43" w:name="_Toc294519390"/>
    </w:p>
    <w:p w:rsidR="00FD14CE" w:rsidRPr="006C2C95" w:rsidRDefault="00FD14CE" w:rsidP="00FD14CE">
      <w:pPr>
        <w:ind w:firstLine="720"/>
        <w:jc w:val="both"/>
        <w:rPr>
          <w:lang w:val="lv-LV"/>
        </w:rPr>
      </w:pPr>
      <w:r w:rsidRPr="006C2C95">
        <w:rPr>
          <w:lang w:val="lv-LV"/>
        </w:rPr>
        <w:t>Pēc būvdarbu pilnīgas pabeigšanas teritorija jāsakārto un jāapzaļumo.</w:t>
      </w:r>
    </w:p>
    <w:p w:rsidR="00E76BB4" w:rsidRDefault="00E76BB4" w:rsidP="00E76BB4">
      <w:pPr>
        <w:ind w:firstLine="720"/>
        <w:jc w:val="both"/>
        <w:rPr>
          <w:lang w:val="lv-LV"/>
        </w:rPr>
      </w:pPr>
      <w:r w:rsidRPr="00FD14CE">
        <w:rPr>
          <w:lang w:val="lv-LV"/>
        </w:rPr>
        <w:t>Būvniecības laikā jāievēro visas esošo virszemes un apakšzemes komunikāciju aizsardzības prasības. Šķērsojot inženierkomunikācijas, jāpieaicina attiecīgo komunikāciju īpašnieka pārstāvis.</w:t>
      </w:r>
    </w:p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:rsidR="00BA403C" w:rsidRDefault="00BA403C" w:rsidP="002A19E9">
      <w:pPr>
        <w:rPr>
          <w:sz w:val="22"/>
          <w:szCs w:val="22"/>
          <w:lang w:val="lv-LV"/>
        </w:rPr>
      </w:pPr>
    </w:p>
    <w:p w:rsidR="00036F76" w:rsidRDefault="00036F76" w:rsidP="002A19E9">
      <w:pPr>
        <w:rPr>
          <w:sz w:val="22"/>
          <w:szCs w:val="22"/>
          <w:lang w:val="lv-LV"/>
        </w:rPr>
      </w:pPr>
    </w:p>
    <w:p w:rsidR="00036F76" w:rsidRDefault="00036F76" w:rsidP="002A19E9">
      <w:pPr>
        <w:rPr>
          <w:sz w:val="22"/>
          <w:szCs w:val="22"/>
          <w:lang w:val="lv-LV"/>
        </w:rPr>
      </w:pPr>
    </w:p>
    <w:p w:rsidR="00262861" w:rsidRPr="00BE3AFF" w:rsidRDefault="00262861" w:rsidP="002A19E9">
      <w:pPr>
        <w:rPr>
          <w:sz w:val="22"/>
          <w:szCs w:val="22"/>
          <w:lang w:val="lv-LV"/>
        </w:rPr>
      </w:pPr>
    </w:p>
    <w:p w:rsidR="00C159A4" w:rsidRPr="00902C64" w:rsidRDefault="00FD5C46" w:rsidP="00BA403C">
      <w:pPr>
        <w:ind w:left="2160" w:firstLine="720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Būvprojekta vadītāja:</w:t>
      </w:r>
      <w:r w:rsidR="00C159A4" w:rsidRPr="00902C64">
        <w:rPr>
          <w:sz w:val="22"/>
          <w:szCs w:val="22"/>
          <w:lang w:val="lv-LV"/>
        </w:rPr>
        <w:tab/>
      </w:r>
      <w:r w:rsidR="00C159A4" w:rsidRPr="00902C64">
        <w:rPr>
          <w:sz w:val="22"/>
          <w:szCs w:val="22"/>
          <w:lang w:val="lv-LV"/>
        </w:rPr>
        <w:tab/>
      </w:r>
      <w:r w:rsidR="00C159A4" w:rsidRPr="00902C64">
        <w:rPr>
          <w:sz w:val="22"/>
          <w:szCs w:val="22"/>
          <w:lang w:val="lv-LV"/>
        </w:rPr>
        <w:tab/>
      </w:r>
      <w:proofErr w:type="spellStart"/>
      <w:r w:rsidR="00C159A4" w:rsidRPr="00902C64">
        <w:rPr>
          <w:sz w:val="22"/>
          <w:szCs w:val="22"/>
          <w:lang w:val="lv-LV"/>
        </w:rPr>
        <w:t>I.Ketlere</w:t>
      </w:r>
      <w:proofErr w:type="spellEnd"/>
    </w:p>
    <w:sectPr w:rsidR="00C159A4" w:rsidRPr="00902C64" w:rsidSect="00F22793">
      <w:headerReference w:type="default" r:id="rId7"/>
      <w:footerReference w:type="default" r:id="rId8"/>
      <w:pgSz w:w="12240" w:h="15840"/>
      <w:pgMar w:top="1440" w:right="1260" w:bottom="1440" w:left="180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0A" w:rsidRDefault="00051F0A" w:rsidP="002D3B50">
      <w:r>
        <w:separator/>
      </w:r>
    </w:p>
  </w:endnote>
  <w:endnote w:type="continuationSeparator" w:id="0">
    <w:p w:rsidR="00051F0A" w:rsidRDefault="00051F0A" w:rsidP="002D3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FC5" w:rsidRDefault="000B66F5">
    <w:pPr>
      <w:pStyle w:val="Footer"/>
      <w:jc w:val="right"/>
    </w:pPr>
    <w:fldSimple w:instr=" PAGE   \* MERGEFORMAT ">
      <w:r w:rsidR="005C07AB">
        <w:rPr>
          <w:noProof/>
        </w:rPr>
        <w:t>2</w:t>
      </w:r>
    </w:fldSimple>
  </w:p>
  <w:p w:rsidR="007D3FC5" w:rsidRDefault="007D3F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0A" w:rsidRDefault="00051F0A" w:rsidP="002D3B50">
      <w:r>
        <w:separator/>
      </w:r>
    </w:p>
  </w:footnote>
  <w:footnote w:type="continuationSeparator" w:id="0">
    <w:p w:rsidR="00051F0A" w:rsidRDefault="00051F0A" w:rsidP="002D3B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FC5" w:rsidRDefault="00416220" w:rsidP="00557EB2">
    <w:pPr>
      <w:pStyle w:val="Header"/>
      <w:jc w:val="right"/>
      <w:rPr>
        <w:i/>
      </w:rPr>
    </w:pPr>
    <w:proofErr w:type="spellStart"/>
    <w:r>
      <w:rPr>
        <w:i/>
      </w:rPr>
      <w:t>Barkavas</w:t>
    </w:r>
    <w:proofErr w:type="spellEnd"/>
    <w:r>
      <w:rPr>
        <w:i/>
      </w:rPr>
      <w:t xml:space="preserve"> </w:t>
    </w:r>
    <w:proofErr w:type="spellStart"/>
    <w:r>
      <w:rPr>
        <w:i/>
      </w:rPr>
      <w:t>pamatskolas</w:t>
    </w:r>
    <w:proofErr w:type="spellEnd"/>
    <w:r>
      <w:rPr>
        <w:i/>
      </w:rPr>
      <w:t xml:space="preserve"> </w:t>
    </w:r>
    <w:proofErr w:type="spellStart"/>
    <w:r>
      <w:rPr>
        <w:i/>
      </w:rPr>
      <w:t>ē</w:t>
    </w:r>
    <w:r w:rsidR="007D3FC5">
      <w:rPr>
        <w:i/>
      </w:rPr>
      <w:t>kas</w:t>
    </w:r>
    <w:proofErr w:type="spellEnd"/>
    <w:r w:rsidR="007D3FC5">
      <w:rPr>
        <w:i/>
      </w:rPr>
      <w:t xml:space="preserve"> </w:t>
    </w:r>
    <w:proofErr w:type="spellStart"/>
    <w:r w:rsidR="007D3FC5">
      <w:rPr>
        <w:i/>
      </w:rPr>
      <w:t>fasādes</w:t>
    </w:r>
    <w:proofErr w:type="spellEnd"/>
    <w:r w:rsidR="007D3FC5">
      <w:rPr>
        <w:i/>
      </w:rPr>
      <w:t xml:space="preserve"> </w:t>
    </w:r>
    <w:proofErr w:type="spellStart"/>
    <w:r w:rsidR="007D3FC5">
      <w:rPr>
        <w:i/>
      </w:rPr>
      <w:t>vienkāršota</w:t>
    </w:r>
    <w:proofErr w:type="spellEnd"/>
    <w:r w:rsidR="007D3FC5">
      <w:rPr>
        <w:i/>
      </w:rPr>
      <w:t xml:space="preserve"> </w:t>
    </w:r>
    <w:proofErr w:type="spellStart"/>
    <w:r w:rsidR="007D3FC5">
      <w:rPr>
        <w:i/>
      </w:rPr>
      <w:t>renovācija</w:t>
    </w:r>
    <w:proofErr w:type="spellEnd"/>
    <w:r w:rsidR="007D3FC5">
      <w:rPr>
        <w:i/>
      </w:rPr>
      <w:t xml:space="preserve">, </w:t>
    </w:r>
  </w:p>
  <w:p w:rsidR="007D3FC5" w:rsidRPr="006D502D" w:rsidRDefault="007D3FC5" w:rsidP="00557EB2">
    <w:pPr>
      <w:pStyle w:val="Header"/>
      <w:jc w:val="right"/>
      <w:rPr>
        <w:i/>
      </w:rPr>
    </w:pPr>
    <w:r>
      <w:rPr>
        <w:i/>
      </w:rPr>
      <w:t xml:space="preserve"> </w:t>
    </w:r>
    <w:proofErr w:type="spellStart"/>
    <w:r w:rsidR="00416220">
      <w:rPr>
        <w:i/>
      </w:rPr>
      <w:t>Skolas</w:t>
    </w:r>
    <w:proofErr w:type="spellEnd"/>
    <w:r w:rsidR="00416220">
      <w:rPr>
        <w:i/>
      </w:rPr>
      <w:t xml:space="preserve"> iela1, </w:t>
    </w:r>
    <w:proofErr w:type="spellStart"/>
    <w:r w:rsidR="00416220">
      <w:rPr>
        <w:i/>
      </w:rPr>
      <w:t>Barkava</w:t>
    </w:r>
    <w:proofErr w:type="spellEnd"/>
    <w:r w:rsidR="00416220">
      <w:rPr>
        <w:i/>
      </w:rPr>
      <w:t xml:space="preserve">, </w:t>
    </w:r>
    <w:proofErr w:type="spellStart"/>
    <w:r w:rsidR="00416220">
      <w:rPr>
        <w:i/>
      </w:rPr>
      <w:t>Barkavas</w:t>
    </w:r>
    <w:proofErr w:type="spellEnd"/>
    <w:r w:rsidR="00416220">
      <w:rPr>
        <w:i/>
      </w:rPr>
      <w:t xml:space="preserve"> </w:t>
    </w:r>
    <w:proofErr w:type="spellStart"/>
    <w:r w:rsidR="00416220">
      <w:rPr>
        <w:i/>
      </w:rPr>
      <w:t>pag</w:t>
    </w:r>
    <w:proofErr w:type="spellEnd"/>
    <w:r w:rsidR="00416220">
      <w:rPr>
        <w:i/>
      </w:rPr>
      <w:t>.</w:t>
    </w:r>
    <w:r w:rsidRPr="006D502D">
      <w:rPr>
        <w:i/>
      </w:rPr>
      <w:t xml:space="preserve">, </w:t>
    </w:r>
    <w:proofErr w:type="spellStart"/>
    <w:r w:rsidRPr="006D502D">
      <w:rPr>
        <w:i/>
      </w:rPr>
      <w:t>Madonas</w:t>
    </w:r>
    <w:proofErr w:type="spellEnd"/>
    <w:r w:rsidRPr="006D502D">
      <w:rPr>
        <w:i/>
      </w:rPr>
      <w:t xml:space="preserve"> </w:t>
    </w:r>
    <w:proofErr w:type="spellStart"/>
    <w:r w:rsidRPr="006D502D">
      <w:rPr>
        <w:i/>
      </w:rPr>
      <w:t>novadā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702"/>
    <w:multiLevelType w:val="multilevel"/>
    <w:tmpl w:val="BEF68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0D7858CA"/>
    <w:multiLevelType w:val="hybridMultilevel"/>
    <w:tmpl w:val="DFA8B4FC"/>
    <w:lvl w:ilvl="0" w:tplc="2DFEB4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C3C1B"/>
    <w:multiLevelType w:val="multilevel"/>
    <w:tmpl w:val="3DB6EAD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BF703A7"/>
    <w:multiLevelType w:val="multilevel"/>
    <w:tmpl w:val="86D658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1560C77"/>
    <w:multiLevelType w:val="hybridMultilevel"/>
    <w:tmpl w:val="BEC4E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37B08"/>
    <w:multiLevelType w:val="hybridMultilevel"/>
    <w:tmpl w:val="9E325C6A"/>
    <w:lvl w:ilvl="0" w:tplc="08E2303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6FA67605"/>
    <w:multiLevelType w:val="hybridMultilevel"/>
    <w:tmpl w:val="9558D2BE"/>
    <w:lvl w:ilvl="0" w:tplc="5B2E90C6">
      <w:start w:val="1"/>
      <w:numFmt w:val="decimal"/>
      <w:pStyle w:val="Hed23"/>
      <w:lvlText w:val="3.%1 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CF7A1F"/>
    <w:multiLevelType w:val="hybridMultilevel"/>
    <w:tmpl w:val="9F120E74"/>
    <w:lvl w:ilvl="0" w:tplc="A968AC7C">
      <w:start w:val="1"/>
      <w:numFmt w:val="decimal"/>
      <w:pStyle w:val="Dalnos3"/>
      <w:lvlText w:val="3.%1 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504658"/>
    <w:multiLevelType w:val="multilevel"/>
    <w:tmpl w:val="DD78D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2D"/>
    <w:rsid w:val="00036F76"/>
    <w:rsid w:val="00051479"/>
    <w:rsid w:val="00051F0A"/>
    <w:rsid w:val="000540BD"/>
    <w:rsid w:val="000B66F5"/>
    <w:rsid w:val="000D01FA"/>
    <w:rsid w:val="00100F71"/>
    <w:rsid w:val="00105FCF"/>
    <w:rsid w:val="00120B31"/>
    <w:rsid w:val="00123FAF"/>
    <w:rsid w:val="00131735"/>
    <w:rsid w:val="00161B28"/>
    <w:rsid w:val="00175158"/>
    <w:rsid w:val="001C19CB"/>
    <w:rsid w:val="001F4F02"/>
    <w:rsid w:val="0020711E"/>
    <w:rsid w:val="00235C6E"/>
    <w:rsid w:val="002471A6"/>
    <w:rsid w:val="0025425C"/>
    <w:rsid w:val="002611F6"/>
    <w:rsid w:val="00262861"/>
    <w:rsid w:val="002641E4"/>
    <w:rsid w:val="00283A1A"/>
    <w:rsid w:val="002A19E9"/>
    <w:rsid w:val="002B31C0"/>
    <w:rsid w:val="002B409F"/>
    <w:rsid w:val="002D3B50"/>
    <w:rsid w:val="002E5453"/>
    <w:rsid w:val="002F1B44"/>
    <w:rsid w:val="00307B93"/>
    <w:rsid w:val="003106ED"/>
    <w:rsid w:val="003201FF"/>
    <w:rsid w:val="003374A6"/>
    <w:rsid w:val="00354B6F"/>
    <w:rsid w:val="00355ED1"/>
    <w:rsid w:val="00366824"/>
    <w:rsid w:val="00374EA6"/>
    <w:rsid w:val="0038630B"/>
    <w:rsid w:val="00395B52"/>
    <w:rsid w:val="003A30B3"/>
    <w:rsid w:val="003C3AAC"/>
    <w:rsid w:val="00400FC2"/>
    <w:rsid w:val="00401157"/>
    <w:rsid w:val="00416220"/>
    <w:rsid w:val="00462645"/>
    <w:rsid w:val="00475631"/>
    <w:rsid w:val="004B0FD1"/>
    <w:rsid w:val="004B4F4D"/>
    <w:rsid w:val="004D7060"/>
    <w:rsid w:val="00503803"/>
    <w:rsid w:val="005324BC"/>
    <w:rsid w:val="00535B92"/>
    <w:rsid w:val="00557EB2"/>
    <w:rsid w:val="00583415"/>
    <w:rsid w:val="005C07AB"/>
    <w:rsid w:val="005C1114"/>
    <w:rsid w:val="005C25AF"/>
    <w:rsid w:val="005D7670"/>
    <w:rsid w:val="00637C42"/>
    <w:rsid w:val="00662E43"/>
    <w:rsid w:val="00681E79"/>
    <w:rsid w:val="006A1D6D"/>
    <w:rsid w:val="006B585E"/>
    <w:rsid w:val="006C2C95"/>
    <w:rsid w:val="006D502D"/>
    <w:rsid w:val="006E252D"/>
    <w:rsid w:val="006E49B2"/>
    <w:rsid w:val="00716C78"/>
    <w:rsid w:val="007760F7"/>
    <w:rsid w:val="007B3303"/>
    <w:rsid w:val="007D3FC5"/>
    <w:rsid w:val="007F0805"/>
    <w:rsid w:val="00820E51"/>
    <w:rsid w:val="00852B52"/>
    <w:rsid w:val="00856AA1"/>
    <w:rsid w:val="008651A8"/>
    <w:rsid w:val="00873FA4"/>
    <w:rsid w:val="00881856"/>
    <w:rsid w:val="00882848"/>
    <w:rsid w:val="00893289"/>
    <w:rsid w:val="008C0C22"/>
    <w:rsid w:val="008C4712"/>
    <w:rsid w:val="008C620D"/>
    <w:rsid w:val="00902082"/>
    <w:rsid w:val="00902A4D"/>
    <w:rsid w:val="00902C64"/>
    <w:rsid w:val="00910661"/>
    <w:rsid w:val="00912C59"/>
    <w:rsid w:val="00913683"/>
    <w:rsid w:val="0092660E"/>
    <w:rsid w:val="00940327"/>
    <w:rsid w:val="00940490"/>
    <w:rsid w:val="00953B27"/>
    <w:rsid w:val="009707D0"/>
    <w:rsid w:val="009E257D"/>
    <w:rsid w:val="00A07F41"/>
    <w:rsid w:val="00A14680"/>
    <w:rsid w:val="00A33D7E"/>
    <w:rsid w:val="00A4122F"/>
    <w:rsid w:val="00A43FB0"/>
    <w:rsid w:val="00A92F19"/>
    <w:rsid w:val="00AA12DA"/>
    <w:rsid w:val="00AA268E"/>
    <w:rsid w:val="00AB3095"/>
    <w:rsid w:val="00AC05E3"/>
    <w:rsid w:val="00AE0DFB"/>
    <w:rsid w:val="00AF577B"/>
    <w:rsid w:val="00B032B4"/>
    <w:rsid w:val="00B05275"/>
    <w:rsid w:val="00B14B0E"/>
    <w:rsid w:val="00B21D06"/>
    <w:rsid w:val="00B331C5"/>
    <w:rsid w:val="00B65DD9"/>
    <w:rsid w:val="00B82033"/>
    <w:rsid w:val="00BA403C"/>
    <w:rsid w:val="00BE3AFF"/>
    <w:rsid w:val="00BE4F67"/>
    <w:rsid w:val="00C06241"/>
    <w:rsid w:val="00C159A4"/>
    <w:rsid w:val="00C42979"/>
    <w:rsid w:val="00C73D0E"/>
    <w:rsid w:val="00CA0E30"/>
    <w:rsid w:val="00CA5F2D"/>
    <w:rsid w:val="00D1233E"/>
    <w:rsid w:val="00D24E7C"/>
    <w:rsid w:val="00D30D19"/>
    <w:rsid w:val="00D7125A"/>
    <w:rsid w:val="00D72E6F"/>
    <w:rsid w:val="00D83C34"/>
    <w:rsid w:val="00DC2418"/>
    <w:rsid w:val="00DE130B"/>
    <w:rsid w:val="00DF1B7D"/>
    <w:rsid w:val="00DF4C68"/>
    <w:rsid w:val="00DF77A5"/>
    <w:rsid w:val="00E1201B"/>
    <w:rsid w:val="00E45687"/>
    <w:rsid w:val="00E51122"/>
    <w:rsid w:val="00E5607B"/>
    <w:rsid w:val="00E74B82"/>
    <w:rsid w:val="00E76BB4"/>
    <w:rsid w:val="00EA7033"/>
    <w:rsid w:val="00ED18D0"/>
    <w:rsid w:val="00ED79BC"/>
    <w:rsid w:val="00EF1A48"/>
    <w:rsid w:val="00F06460"/>
    <w:rsid w:val="00F11D2B"/>
    <w:rsid w:val="00F22793"/>
    <w:rsid w:val="00F24E8C"/>
    <w:rsid w:val="00F31888"/>
    <w:rsid w:val="00F40842"/>
    <w:rsid w:val="00FC5DA7"/>
    <w:rsid w:val="00FD1384"/>
    <w:rsid w:val="00FD14CE"/>
    <w:rsid w:val="00FD5C46"/>
    <w:rsid w:val="00FF2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6F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22793"/>
    <w:pPr>
      <w:keepNext/>
      <w:numPr>
        <w:numId w:val="3"/>
      </w:numPr>
      <w:tabs>
        <w:tab w:val="left" w:pos="567"/>
        <w:tab w:val="left" w:leader="dot" w:pos="680"/>
      </w:tabs>
      <w:spacing w:before="240" w:after="60"/>
      <w:outlineLvl w:val="0"/>
    </w:pPr>
    <w:rPr>
      <w:rFonts w:ascii="Arial" w:hAnsi="Arial" w:cs="Arial"/>
      <w:b/>
      <w:bCs/>
      <w:caps/>
      <w:kern w:val="32"/>
      <w:sz w:val="26"/>
      <w:szCs w:val="32"/>
      <w:u w:val="single"/>
      <w:lang w:val="lv-LV" w:eastAsia="lv-LV"/>
    </w:rPr>
  </w:style>
  <w:style w:type="paragraph" w:styleId="Heading2">
    <w:name w:val="heading 2"/>
    <w:basedOn w:val="Normal"/>
    <w:next w:val="Normal"/>
    <w:link w:val="Heading2Char"/>
    <w:qFormat/>
    <w:rsid w:val="00F22793"/>
    <w:pPr>
      <w:keepNext/>
      <w:numPr>
        <w:ilvl w:val="1"/>
        <w:numId w:val="3"/>
      </w:numPr>
      <w:tabs>
        <w:tab w:val="left" w:pos="794"/>
      </w:tabs>
      <w:spacing w:before="240" w:after="60"/>
      <w:outlineLvl w:val="1"/>
    </w:pPr>
    <w:rPr>
      <w:rFonts w:ascii="Arial" w:hAnsi="Arial" w:cs="Arial"/>
      <w:b/>
      <w:bCs/>
      <w:i/>
      <w:iCs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qFormat/>
    <w:rsid w:val="00F22793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Cs w:val="26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F22793"/>
    <w:pPr>
      <w:keepNext/>
      <w:numPr>
        <w:ilvl w:val="3"/>
        <w:numId w:val="3"/>
      </w:numPr>
      <w:spacing w:before="240" w:after="60"/>
      <w:outlineLvl w:val="3"/>
    </w:pPr>
    <w:rPr>
      <w:b/>
      <w:bCs/>
      <w:szCs w:val="28"/>
      <w:lang w:val="lv-LV" w:eastAsia="lv-LV"/>
    </w:rPr>
  </w:style>
  <w:style w:type="paragraph" w:styleId="Heading5">
    <w:name w:val="heading 5"/>
    <w:basedOn w:val="Normal"/>
    <w:next w:val="Normal"/>
    <w:link w:val="Heading5Char"/>
    <w:qFormat/>
    <w:rsid w:val="00F2279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lv-LV" w:eastAsia="lv-LV"/>
    </w:rPr>
  </w:style>
  <w:style w:type="paragraph" w:styleId="Heading6">
    <w:name w:val="heading 6"/>
    <w:basedOn w:val="Normal"/>
    <w:next w:val="Normal"/>
    <w:link w:val="Heading6Char"/>
    <w:qFormat/>
    <w:rsid w:val="00F2279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lv-LV" w:eastAsia="lv-LV"/>
    </w:rPr>
  </w:style>
  <w:style w:type="paragraph" w:styleId="Heading7">
    <w:name w:val="heading 7"/>
    <w:basedOn w:val="Normal"/>
    <w:next w:val="Normal"/>
    <w:link w:val="Heading7Char"/>
    <w:qFormat/>
    <w:rsid w:val="00F22793"/>
    <w:pPr>
      <w:numPr>
        <w:ilvl w:val="6"/>
        <w:numId w:val="3"/>
      </w:numPr>
      <w:spacing w:before="240" w:after="60"/>
      <w:outlineLvl w:val="6"/>
    </w:pPr>
    <w:rPr>
      <w:lang w:val="lv-LV" w:eastAsia="lv-LV"/>
    </w:rPr>
  </w:style>
  <w:style w:type="paragraph" w:styleId="Heading8">
    <w:name w:val="heading 8"/>
    <w:basedOn w:val="Normal"/>
    <w:next w:val="Normal"/>
    <w:link w:val="Heading8Char"/>
    <w:qFormat/>
    <w:rsid w:val="00F22793"/>
    <w:pPr>
      <w:numPr>
        <w:ilvl w:val="7"/>
        <w:numId w:val="3"/>
      </w:numPr>
      <w:spacing w:before="240" w:after="60"/>
      <w:outlineLvl w:val="7"/>
    </w:pPr>
    <w:rPr>
      <w:i/>
      <w:iCs/>
      <w:lang w:val="lv-LV" w:eastAsia="lv-LV"/>
    </w:rPr>
  </w:style>
  <w:style w:type="paragraph" w:styleId="Heading9">
    <w:name w:val="heading 9"/>
    <w:basedOn w:val="Normal"/>
    <w:next w:val="Normal"/>
    <w:link w:val="Heading9Char"/>
    <w:qFormat/>
    <w:rsid w:val="00F2279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C19CB"/>
    <w:pPr>
      <w:ind w:left="720"/>
      <w:contextualSpacing/>
    </w:pPr>
    <w:rPr>
      <w:sz w:val="20"/>
      <w:szCs w:val="20"/>
      <w:lang w:eastAsia="lv-LV"/>
    </w:rPr>
  </w:style>
  <w:style w:type="paragraph" w:styleId="Header">
    <w:name w:val="header"/>
    <w:basedOn w:val="Normal"/>
    <w:link w:val="HeaderChar"/>
    <w:rsid w:val="002D3B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3B5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2D3B5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B50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22793"/>
    <w:rPr>
      <w:rFonts w:ascii="Arial" w:hAnsi="Arial" w:cs="Arial"/>
      <w:b/>
      <w:bCs/>
      <w:caps/>
      <w:kern w:val="32"/>
      <w:sz w:val="26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F22793"/>
    <w:rPr>
      <w:rFonts w:ascii="Arial" w:hAnsi="Arial" w:cs="Arial"/>
      <w:b/>
      <w:bCs/>
      <w:i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F22793"/>
    <w:rPr>
      <w:rFonts w:ascii="Arial" w:hAnsi="Arial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F22793"/>
    <w:rPr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F2279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22793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2279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F2279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22793"/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1"/>
    <w:rsid w:val="00F22793"/>
    <w:pPr>
      <w:spacing w:after="120"/>
    </w:pPr>
    <w:rPr>
      <w:lang w:val="lv-LV" w:eastAsia="lv-LV"/>
    </w:rPr>
  </w:style>
  <w:style w:type="character" w:customStyle="1" w:styleId="BodyTextChar1">
    <w:name w:val="Body Text Char1"/>
    <w:basedOn w:val="DefaultParagraphFont"/>
    <w:link w:val="BodyText"/>
    <w:rsid w:val="00F22793"/>
    <w:rPr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D7670"/>
  </w:style>
  <w:style w:type="paragraph" w:styleId="TOC2">
    <w:name w:val="toc 2"/>
    <w:basedOn w:val="Normal"/>
    <w:next w:val="Normal"/>
    <w:autoRedefine/>
    <w:uiPriority w:val="39"/>
    <w:rsid w:val="005D767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5D7670"/>
    <w:pPr>
      <w:ind w:left="480"/>
    </w:pPr>
  </w:style>
  <w:style w:type="character" w:styleId="Hyperlink">
    <w:name w:val="Hyperlink"/>
    <w:basedOn w:val="DefaultParagraphFont"/>
    <w:uiPriority w:val="99"/>
    <w:unhideWhenUsed/>
    <w:rsid w:val="005D7670"/>
    <w:rPr>
      <w:color w:val="0000FF"/>
      <w:u w:val="single"/>
    </w:rPr>
  </w:style>
  <w:style w:type="paragraph" w:customStyle="1" w:styleId="Dalnos3">
    <w:name w:val="Dal nos 3"/>
    <w:basedOn w:val="Normal"/>
    <w:rsid w:val="00E1201B"/>
    <w:pPr>
      <w:keepNext/>
      <w:numPr>
        <w:numId w:val="4"/>
      </w:numPr>
      <w:suppressAutoHyphens/>
      <w:spacing w:before="240" w:after="60"/>
      <w:outlineLvl w:val="2"/>
    </w:pPr>
    <w:rPr>
      <w:rFonts w:ascii="Arial" w:hAnsi="Arial" w:cs="Arial"/>
      <w:b/>
      <w:bCs/>
      <w:color w:val="808080"/>
      <w:szCs w:val="26"/>
      <w:lang w:val="lv-LV" w:eastAsia="lv-LV"/>
    </w:rPr>
  </w:style>
  <w:style w:type="paragraph" w:customStyle="1" w:styleId="Hed23">
    <w:name w:val="Hed 2...3"/>
    <w:basedOn w:val="Heading2"/>
    <w:rsid w:val="002A19E9"/>
    <w:pPr>
      <w:numPr>
        <w:ilvl w:val="0"/>
        <w:numId w:val="5"/>
      </w:numPr>
    </w:pPr>
  </w:style>
  <w:style w:type="character" w:customStyle="1" w:styleId="Chapt2">
    <w:name w:val="Chapt2"/>
    <w:basedOn w:val="DefaultParagraphFont"/>
    <w:uiPriority w:val="99"/>
    <w:rsid w:val="007B3303"/>
    <w:rPr>
      <w:rFonts w:cs="Times New Roman"/>
    </w:rPr>
  </w:style>
  <w:style w:type="character" w:customStyle="1" w:styleId="BodyTextChar">
    <w:name w:val="Body Text Char"/>
    <w:basedOn w:val="DefaultParagraphFont"/>
    <w:locked/>
    <w:rsid w:val="00283A1A"/>
    <w:rPr>
      <w:sz w:val="24"/>
      <w:szCs w:val="24"/>
      <w:lang w:val="lv-LV" w:eastAsia="lv-LV" w:bidi="ar-SA"/>
    </w:rPr>
  </w:style>
  <w:style w:type="paragraph" w:customStyle="1" w:styleId="StyleAArial10ptLeft0cm">
    <w:name w:val="Style A + Arial 10 pt Left:  0 cm"/>
    <w:basedOn w:val="Normal"/>
    <w:rsid w:val="00E74B82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/>
    </w:rPr>
  </w:style>
  <w:style w:type="paragraph" w:styleId="NormalIndent">
    <w:name w:val="Normal Indent"/>
    <w:basedOn w:val="Normal"/>
    <w:rsid w:val="00E74B82"/>
    <w:pPr>
      <w:spacing w:line="280" w:lineRule="atLeast"/>
      <w:jc w:val="both"/>
    </w:pPr>
    <w:rPr>
      <w:lang w:val="lv-LV"/>
    </w:rPr>
  </w:style>
  <w:style w:type="paragraph" w:styleId="NormalWeb">
    <w:name w:val="Normal (Web)"/>
    <w:basedOn w:val="Normal"/>
    <w:unhideWhenUsed/>
    <w:rsid w:val="00E74B82"/>
    <w:pPr>
      <w:spacing w:before="120" w:after="2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Madonas kinoteātra ēkas energoefektivitātes paaugstināšanas projekts ietver arī vestibila paplašināšanas un kafejnīcas izbūves daļu</vt:lpstr>
    </vt:vector>
  </TitlesOfParts>
  <Company>Cers projekts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Madonas kinoteātra ēkas energoefektivitātes paaugstināšanas projekts ietver arī vestibila paplašināšanas un kafejnīcas izbūves daļu</dc:title>
  <dc:subject/>
  <dc:creator>Janis Jirjens</dc:creator>
  <cp:keywords/>
  <dc:description/>
  <cp:lastModifiedBy>Print</cp:lastModifiedBy>
  <cp:revision>4</cp:revision>
  <cp:lastPrinted>2013-03-12T07:41:00Z</cp:lastPrinted>
  <dcterms:created xsi:type="dcterms:W3CDTF">2013-08-01T11:29:00Z</dcterms:created>
  <dcterms:modified xsi:type="dcterms:W3CDTF">2013-08-01T12:28:00Z</dcterms:modified>
</cp:coreProperties>
</file>