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64AE3364"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Pr>
          <w:rFonts w:ascii="Times New Roman" w:eastAsia="Times New Roman" w:hAnsi="Times New Roman" w:cs="Times New Roman"/>
          <w:b/>
          <w:bCs/>
          <w:color w:val="000000"/>
          <w:sz w:val="20"/>
          <w:szCs w:val="20"/>
          <w:lang w:eastAsia="x-none"/>
        </w:rPr>
        <w:t xml:space="preserve"> 01</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02</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2022</w:t>
      </w:r>
      <w:r w:rsidRPr="00DD6624">
        <w:rPr>
          <w:rFonts w:ascii="Times New Roman" w:eastAsia="Times New Roman" w:hAnsi="Times New Roman" w:cs="Times New Roman"/>
          <w:b/>
          <w:bCs/>
          <w:color w:val="000000"/>
          <w:sz w:val="20"/>
          <w:szCs w:val="20"/>
          <w:lang w:eastAsia="x-none"/>
        </w:rPr>
        <w:t xml:space="preserve">. </w:t>
      </w:r>
    </w:p>
    <w:p w14:paraId="09F681F6"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Pašvaldības īpašuma iznomāšanas un</w:t>
      </w:r>
    </w:p>
    <w:p w14:paraId="50E46CCB" w14:textId="77777777" w:rsidR="00CA2899"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izsoļu komisijas lēmumu</w:t>
      </w:r>
    </w:p>
    <w:p w14:paraId="662E8AF3" w14:textId="5B4FBDFB" w:rsidR="00CA2899" w:rsidRPr="00DD6624" w:rsidRDefault="00CA2899" w:rsidP="00CA289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(protokols Nr. 16, 9.p.)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7CFBED7" w14:textId="7EDBB32A" w:rsidR="00EC5A0D" w:rsidRPr="00626415" w:rsidRDefault="00F034AB"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F034AB">
        <w:rPr>
          <w:rFonts w:ascii="Times New Roman" w:eastAsia="Times New Roman" w:hAnsi="Times New Roman" w:cs="Times New Roman"/>
          <w:b/>
          <w:bCs/>
          <w:color w:val="000000"/>
          <w:sz w:val="24"/>
          <w:szCs w:val="29"/>
          <w:lang w:eastAsia="x-none"/>
        </w:rPr>
        <w:t>Madonas novada pašvaldībai piekrītošā nekustamā īpašuma - neapbūvēta zemesgabala nekustamajā īpašumā “Roznieki”, kadastra numurs 7090 001 0003, zemes vienībā ar kadastra apzīmējumu 70900010003, Sarkaņu pagastā, Madonas novadā, 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6BBBFA0"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w:t>
      </w:r>
      <w:r w:rsidR="000A6D53">
        <w:rPr>
          <w:rFonts w:ascii="Times New Roman" w:eastAsia="Times New Roman" w:hAnsi="Times New Roman" w:cs="Times New Roman"/>
          <w:b/>
          <w:bCs/>
          <w:sz w:val="24"/>
          <w:szCs w:val="24"/>
          <w:lang w:eastAsia="lv-LV"/>
        </w:rPr>
        <w:t>2</w:t>
      </w:r>
      <w:r w:rsidRPr="00B669A8">
        <w:rPr>
          <w:rFonts w:ascii="Times New Roman" w:eastAsia="Times New Roman" w:hAnsi="Times New Roman" w:cs="Times New Roman"/>
          <w:b/>
          <w:bCs/>
          <w:sz w:val="24"/>
          <w:szCs w:val="24"/>
          <w:lang w:eastAsia="lv-LV"/>
        </w:rPr>
        <w:t>.gada</w:t>
      </w:r>
      <w:r w:rsidR="00CA2899">
        <w:rPr>
          <w:rFonts w:ascii="Times New Roman" w:eastAsia="Times New Roman" w:hAnsi="Times New Roman" w:cs="Times New Roman"/>
          <w:b/>
          <w:bCs/>
          <w:sz w:val="24"/>
          <w:szCs w:val="24"/>
          <w:lang w:eastAsia="lv-LV"/>
        </w:rPr>
        <w:t xml:space="preserve"> 1.februārī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CA289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62EA2EEA"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92129A">
        <w:rPr>
          <w:rFonts w:ascii="Times New Roman" w:eastAsia="Times New Roman" w:hAnsi="Times New Roman" w:cs="Times New Roman"/>
          <w:color w:val="000000" w:themeColor="text1"/>
          <w:lang w:eastAsia="lv-LV"/>
        </w:rPr>
        <w:t>Roznieki</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92129A" w:rsidRPr="0092129A">
        <w:rPr>
          <w:rFonts w:ascii="Times New Roman" w:eastAsia="Times New Roman" w:hAnsi="Times New Roman" w:cs="Times New Roman"/>
          <w:color w:val="000000" w:themeColor="text1"/>
          <w:lang w:eastAsia="lv-LV"/>
        </w:rPr>
        <w:t>7090 001 0003</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92129A" w:rsidRPr="0092129A">
        <w:rPr>
          <w:rFonts w:ascii="Times New Roman" w:eastAsia="Times New Roman" w:hAnsi="Times New Roman" w:cs="Times New Roman"/>
          <w:color w:val="000000" w:themeColor="text1"/>
          <w:lang w:eastAsia="lv-LV"/>
        </w:rPr>
        <w:t>7090 001 0003</w:t>
      </w:r>
      <w:r w:rsidR="00AE22CF" w:rsidRPr="005310BD">
        <w:rPr>
          <w:rFonts w:ascii="Times New Roman" w:eastAsia="Times New Roman" w:hAnsi="Times New Roman" w:cs="Times New Roman"/>
          <w:color w:val="000000" w:themeColor="text1"/>
          <w:lang w:eastAsia="lv-LV"/>
        </w:rPr>
        <w:t xml:space="preserve">, </w:t>
      </w:r>
      <w:r w:rsidR="0092129A">
        <w:rPr>
          <w:rFonts w:ascii="Times New Roman" w:eastAsia="Times New Roman" w:hAnsi="Times New Roman" w:cs="Times New Roman"/>
          <w:color w:val="000000" w:themeColor="text1"/>
          <w:lang w:eastAsia="lv-LV"/>
        </w:rPr>
        <w:t>Sarkaņu</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3BB3189E"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92129A">
        <w:rPr>
          <w:rFonts w:ascii="Times New Roman" w:eastAsia="Times New Roman" w:hAnsi="Times New Roman" w:cs="Times New Roman"/>
          <w:lang w:eastAsia="lv-LV"/>
        </w:rPr>
        <w:t>Roznieki</w:t>
      </w:r>
      <w:r w:rsidRPr="002B40CC">
        <w:rPr>
          <w:rFonts w:ascii="Times New Roman" w:eastAsia="Times New Roman" w:hAnsi="Times New Roman" w:cs="Times New Roman"/>
          <w:lang w:eastAsia="lv-LV"/>
        </w:rPr>
        <w:t xml:space="preserve">” ar kadastra numuru </w:t>
      </w:r>
      <w:r w:rsidR="0092129A" w:rsidRPr="0092129A">
        <w:rPr>
          <w:rFonts w:ascii="Times New Roman" w:eastAsia="Times New Roman" w:hAnsi="Times New Roman" w:cs="Times New Roman"/>
          <w:lang w:eastAsia="lv-LV"/>
        </w:rPr>
        <w:t>7090 001 0003</w:t>
      </w:r>
      <w:r w:rsidR="00C6566C">
        <w:rPr>
          <w:rFonts w:ascii="Times New Roman" w:eastAsia="Times New Roman" w:hAnsi="Times New Roman" w:cs="Times New Roman"/>
          <w:lang w:eastAsia="lv-LV"/>
        </w:rPr>
        <w:t xml:space="preserve">, zemes vienības ar kadastra apzīmējumu </w:t>
      </w:r>
      <w:r w:rsidR="0092129A" w:rsidRPr="0092129A">
        <w:rPr>
          <w:rFonts w:ascii="Times New Roman" w:eastAsia="Times New Roman" w:hAnsi="Times New Roman" w:cs="Times New Roman"/>
          <w:lang w:eastAsia="lv-LV"/>
        </w:rPr>
        <w:t>7090 001 0003</w:t>
      </w:r>
      <w:r w:rsidR="00CA2899">
        <w:rPr>
          <w:rFonts w:ascii="Times New Roman" w:eastAsia="Times New Roman" w:hAnsi="Times New Roman" w:cs="Times New Roman"/>
          <w:lang w:eastAsia="lv-LV"/>
        </w:rPr>
        <w:t>,</w:t>
      </w:r>
      <w:r w:rsidR="0092129A">
        <w:rPr>
          <w:rFonts w:ascii="Times New Roman" w:eastAsia="Times New Roman" w:hAnsi="Times New Roman" w:cs="Times New Roman"/>
          <w:lang w:eastAsia="lv-LV"/>
        </w:rPr>
        <w:t xml:space="preserve"> Sarkaņu </w:t>
      </w:r>
      <w:r w:rsidRPr="002B40CC">
        <w:rPr>
          <w:rFonts w:ascii="Times New Roman" w:eastAsia="Times New Roman" w:hAnsi="Times New Roman" w:cs="Times New Roman"/>
          <w:lang w:eastAsia="lv-LV"/>
        </w:rPr>
        <w:t>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65028A16" w14:textId="13E7BB76" w:rsidR="00CA2899" w:rsidRPr="00CA2899" w:rsidRDefault="00CA2899" w:rsidP="00CA2899">
      <w:pPr>
        <w:pStyle w:val="Sarakstarindkopa"/>
        <w:numPr>
          <w:ilvl w:val="1"/>
          <w:numId w:val="1"/>
        </w:numPr>
        <w:tabs>
          <w:tab w:val="clear" w:pos="1070"/>
        </w:tabs>
        <w:spacing w:after="0" w:line="240" w:lineRule="auto"/>
        <w:ind w:left="426" w:right="51"/>
        <w:jc w:val="both"/>
        <w:outlineLvl w:val="0"/>
        <w:rPr>
          <w:rFonts w:ascii="Times New Roman" w:eastAsia="Times New Roman" w:hAnsi="Times New Roman" w:cs="Times New Roman"/>
          <w:b/>
          <w:bCs/>
          <w:lang w:eastAsia="lv-LV"/>
        </w:rPr>
      </w:pPr>
      <w:r w:rsidRPr="00CA2899">
        <w:rPr>
          <w:rFonts w:ascii="Times New Roman" w:eastAsia="Times New Roman" w:hAnsi="Times New Roman" w:cs="Times New Roman"/>
          <w:b/>
          <w:bCs/>
          <w:lang w:eastAsia="lv-LV"/>
        </w:rPr>
        <w:t>Izsole notiks:</w:t>
      </w:r>
      <w:r w:rsidRPr="00A20E19">
        <w:t xml:space="preserve"> </w:t>
      </w:r>
      <w:r w:rsidRPr="00CA2899">
        <w:rPr>
          <w:rFonts w:ascii="Times New Roman" w:eastAsia="Times New Roman" w:hAnsi="Times New Roman" w:cs="Times New Roman"/>
          <w:b/>
          <w:bCs/>
          <w:lang w:eastAsia="lv-LV"/>
        </w:rPr>
        <w:t>2022.gada 18.februārī plkst.14:</w:t>
      </w:r>
      <w:r>
        <w:rPr>
          <w:rFonts w:ascii="Times New Roman" w:eastAsia="Times New Roman" w:hAnsi="Times New Roman" w:cs="Times New Roman"/>
          <w:b/>
          <w:bCs/>
          <w:lang w:eastAsia="lv-LV"/>
        </w:rPr>
        <w:t>2</w:t>
      </w:r>
      <w:r w:rsidRPr="00CA2899">
        <w:rPr>
          <w:rFonts w:ascii="Times New Roman" w:eastAsia="Times New Roman" w:hAnsi="Times New Roman" w:cs="Times New Roman"/>
          <w:b/>
          <w:bCs/>
          <w:lang w:eastAsia="lv-LV"/>
        </w:rPr>
        <w:t>0, Madonas novada pašvaldības Centrālās administrācijas ēkā, Saieta laukumā 1, Madonā (1.stāva zālē)</w:t>
      </w:r>
      <w:r w:rsidRPr="00CA2899">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01757EC8"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w:t>
      </w:r>
      <w:r w:rsidR="000017AC">
        <w:rPr>
          <w:rFonts w:ascii="Times New Roman" w:eastAsia="Times New Roman" w:hAnsi="Times New Roman" w:cs="Times New Roman"/>
          <w:lang w:eastAsia="lv-LV"/>
        </w:rPr>
        <w:t xml:space="preserve"> </w:t>
      </w:r>
      <w:r w:rsidR="0092129A">
        <w:rPr>
          <w:rFonts w:ascii="Times New Roman" w:eastAsia="Times New Roman" w:hAnsi="Times New Roman" w:cs="Times New Roman"/>
          <w:lang w:eastAsia="lv-LV"/>
        </w:rPr>
        <w:t>Sarkaņu</w:t>
      </w:r>
      <w:r w:rsidR="000017AC">
        <w:rPr>
          <w:rFonts w:ascii="Times New Roman" w:eastAsia="Times New Roman" w:hAnsi="Times New Roman" w:cs="Times New Roman"/>
          <w:lang w:eastAsia="lv-LV"/>
        </w:rPr>
        <w:t xml:space="preserve"> pagasta </w:t>
      </w:r>
      <w:r w:rsidRPr="00112C70">
        <w:rPr>
          <w:rFonts w:ascii="Times New Roman" w:eastAsia="Times New Roman" w:hAnsi="Times New Roman" w:cs="Times New Roman"/>
          <w:lang w:eastAsia="lv-LV"/>
        </w:rPr>
        <w:t>pārvaldes vadītāj</w:t>
      </w:r>
      <w:r w:rsidR="000017AC">
        <w:rPr>
          <w:rFonts w:ascii="Times New Roman" w:eastAsia="Times New Roman" w:hAnsi="Times New Roman" w:cs="Times New Roman"/>
          <w:lang w:eastAsia="lv-LV"/>
        </w:rPr>
        <w:t>s Sandis Kalniņš</w:t>
      </w:r>
      <w:r w:rsidRPr="00112C70">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 xml:space="preserve">t. </w:t>
      </w:r>
      <w:r w:rsidR="000A6D53" w:rsidRPr="000A6D53">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8308227</w:t>
      </w:r>
      <w:r w:rsidR="005310BD" w:rsidRPr="005310BD">
        <w:rPr>
          <w:rFonts w:ascii="Times New Roman" w:eastAsia="Times New Roman" w:hAnsi="Times New Roman" w:cs="Times New Roman"/>
          <w:lang w:eastAsia="lv-LV"/>
        </w:rPr>
        <w:t xml:space="preserve">, e-pasts: </w:t>
      </w:r>
      <w:hyperlink r:id="rId8" w:history="1">
        <w:r w:rsidR="000017AC" w:rsidRPr="005D0DA4">
          <w:rPr>
            <w:rStyle w:val="Hipersaite"/>
            <w:rFonts w:ascii="Times New Roman" w:eastAsia="Times New Roman" w:hAnsi="Times New Roman" w:cs="Times New Roman"/>
            <w:lang w:eastAsia="lv-LV"/>
          </w:rPr>
          <w:t>sandis.kalnins@madona.lv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3C0F4E7F" w:rsidR="00EC5A0D" w:rsidRPr="00DF52E5" w:rsidRDefault="008E3C01" w:rsidP="00CA2899">
      <w:pPr>
        <w:spacing w:after="0" w:line="240" w:lineRule="auto"/>
        <w:ind w:left="426" w:hanging="426"/>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0017AC">
        <w:rPr>
          <w:rFonts w:ascii="Times New Roman" w:hAnsi="Times New Roman" w:cs="Times New Roman"/>
        </w:rPr>
        <w:t>1</w:t>
      </w:r>
      <w:r w:rsidR="0092129A">
        <w:rPr>
          <w:rFonts w:ascii="Times New Roman" w:hAnsi="Times New Roman" w:cs="Times New Roman"/>
        </w:rPr>
        <w:t>027</w:t>
      </w:r>
      <w:r w:rsidR="005310BD">
        <w:rPr>
          <w:rFonts w:ascii="Times New Roman" w:hAnsi="Times New Roman" w:cs="Times New Roman"/>
        </w:rPr>
        <w:t>,</w:t>
      </w:r>
      <w:r w:rsidR="00222D40" w:rsidRPr="003C7E6A">
        <w:rPr>
          <w:rFonts w:ascii="Times New Roman" w:hAnsi="Times New Roman" w:cs="Times New Roman"/>
        </w:rPr>
        <w:t>00 (</w:t>
      </w:r>
      <w:r w:rsidR="000017AC">
        <w:rPr>
          <w:rFonts w:ascii="Times New Roman" w:hAnsi="Times New Roman" w:cs="Times New Roman"/>
        </w:rPr>
        <w:t xml:space="preserve">viens </w:t>
      </w:r>
      <w:r w:rsidR="0092129A">
        <w:rPr>
          <w:rFonts w:ascii="Times New Roman" w:hAnsi="Times New Roman" w:cs="Times New Roman"/>
        </w:rPr>
        <w:t xml:space="preserve">tūkstotis divdesmit septiņi </w:t>
      </w:r>
      <w:r w:rsidR="005310BD" w:rsidRPr="00CA2899">
        <w:rPr>
          <w:rFonts w:ascii="Times New Roman" w:hAnsi="Times New Roman" w:cs="Times New Roman"/>
          <w:i/>
        </w:rPr>
        <w:t>eu</w:t>
      </w:r>
      <w:r w:rsidR="00222D40" w:rsidRPr="00CA2899">
        <w:rPr>
          <w:rFonts w:ascii="Times New Roman" w:hAnsi="Times New Roman" w:cs="Times New Roman"/>
          <w:i/>
        </w:rPr>
        <w:t>ro</w:t>
      </w:r>
      <w:r w:rsidR="000A6D53">
        <w:rPr>
          <w:rFonts w:ascii="Times New Roman" w:hAnsi="Times New Roman" w:cs="Times New Roman"/>
        </w:rPr>
        <w:t xml:space="preserve"> </w:t>
      </w:r>
      <w:r w:rsidR="005310BD">
        <w:rPr>
          <w:rFonts w:ascii="Times New Roman" w:hAnsi="Times New Roman" w:cs="Times New Roman"/>
        </w:rPr>
        <w:t>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7417D9B" w14:textId="283AAA9E" w:rsidR="00EC5A0D" w:rsidRPr="000017AC" w:rsidRDefault="008E3C01" w:rsidP="00CA2899">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92129A">
        <w:rPr>
          <w:rFonts w:ascii="Times New Roman" w:eastAsia="Times New Roman" w:hAnsi="Times New Roman" w:cs="Times New Roman"/>
          <w:lang w:eastAsia="lv-LV"/>
        </w:rPr>
        <w:t>2</w:t>
      </w:r>
      <w:r w:rsidR="000017AC">
        <w:rPr>
          <w:rFonts w:ascii="Times New Roman" w:eastAsia="Times New Roman" w:hAnsi="Times New Roman" w:cs="Times New Roman"/>
          <w:lang w:eastAsia="lv-LV"/>
        </w:rPr>
        <w:t>0</w:t>
      </w:r>
      <w:r w:rsidR="00CA2899">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w:t>
      </w:r>
      <w:r w:rsidR="0092129A">
        <w:rPr>
          <w:rFonts w:ascii="Times New Roman" w:eastAsia="Times New Roman" w:hAnsi="Times New Roman" w:cs="Times New Roman"/>
          <w:lang w:eastAsia="lv-LV"/>
        </w:rPr>
        <w:t>ivdesmit</w:t>
      </w:r>
      <w:r w:rsidR="00FB48B9" w:rsidRPr="005310BD">
        <w:rPr>
          <w:rFonts w:ascii="Times New Roman" w:eastAsia="Times New Roman" w:hAnsi="Times New Roman" w:cs="Times New Roman"/>
          <w:lang w:eastAsia="lv-LV"/>
        </w:rPr>
        <w:t xml:space="preserve"> </w:t>
      </w:r>
      <w:r w:rsidR="00FB48B9" w:rsidRPr="00CA2899">
        <w:rPr>
          <w:rFonts w:ascii="Times New Roman" w:hAnsi="Times New Roman" w:cs="Times New Roman"/>
          <w:i/>
        </w:rPr>
        <w:t>e</w:t>
      </w:r>
      <w:r w:rsidR="005310BD" w:rsidRPr="00CA2899">
        <w:rPr>
          <w:rFonts w:ascii="Times New Roman" w:hAnsi="Times New Roman" w:cs="Times New Roman"/>
          <w:i/>
        </w:rPr>
        <w:t>u</w:t>
      </w:r>
      <w:r w:rsidR="00FB48B9" w:rsidRPr="00CA2899">
        <w:rPr>
          <w:rFonts w:ascii="Times New Roman" w:hAnsi="Times New Roman" w:cs="Times New Roman"/>
          <w:i/>
        </w:rPr>
        <w:t>ro</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4BCE9CF4" w14:textId="77777777" w:rsidR="003B47E8" w:rsidRPr="00C6490D"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747D2DE6"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92129A">
        <w:rPr>
          <w:rFonts w:ascii="Times New Roman" w:eastAsia="Times New Roman" w:hAnsi="Times New Roman" w:cs="Times New Roman"/>
          <w:lang w:eastAsia="lv-LV"/>
        </w:rPr>
        <w:t>Roznieki</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92129A" w:rsidRPr="0092129A">
        <w:rPr>
          <w:rFonts w:ascii="Times New Roman" w:eastAsia="Times New Roman" w:hAnsi="Times New Roman" w:cs="Times New Roman"/>
          <w:lang w:eastAsia="lv-LV"/>
        </w:rPr>
        <w:t>7090 001 0003</w:t>
      </w:r>
      <w:r w:rsidR="00A139A0" w:rsidRPr="00C5048A">
        <w:rPr>
          <w:rFonts w:ascii="Times New Roman" w:eastAsia="Times New Roman" w:hAnsi="Times New Roman" w:cs="Times New Roman"/>
          <w:lang w:eastAsia="lv-LV"/>
        </w:rPr>
        <w:t xml:space="preserve">, zemes vienībā ar kadastra apzīmējumu </w:t>
      </w:r>
      <w:r w:rsidR="0092129A" w:rsidRPr="0092129A">
        <w:rPr>
          <w:rFonts w:ascii="Times New Roman" w:eastAsia="Times New Roman" w:hAnsi="Times New Roman" w:cs="Times New Roman"/>
          <w:lang w:eastAsia="lv-LV"/>
        </w:rPr>
        <w:t>7090 001 0003</w:t>
      </w:r>
      <w:r w:rsidR="00A139A0" w:rsidRPr="00C5048A">
        <w:rPr>
          <w:rFonts w:ascii="Times New Roman" w:eastAsia="Times New Roman" w:hAnsi="Times New Roman" w:cs="Times New Roman"/>
          <w:lang w:eastAsia="lv-LV"/>
        </w:rPr>
        <w:t xml:space="preserve">, </w:t>
      </w:r>
      <w:r w:rsidR="0092129A">
        <w:rPr>
          <w:rFonts w:ascii="Times New Roman" w:eastAsia="Times New Roman" w:hAnsi="Times New Roman" w:cs="Times New Roman"/>
          <w:lang w:eastAsia="lv-LV"/>
        </w:rPr>
        <w:t>Sarkaņu</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92129A">
        <w:rPr>
          <w:rFonts w:ascii="Times New Roman" w:eastAsia="Arial Unicode MS" w:hAnsi="Times New Roman" w:cs="Times New Roman"/>
        </w:rPr>
        <w:t>13</w:t>
      </w:r>
      <w:r w:rsidR="00E61905" w:rsidRPr="003C7E6A">
        <w:rPr>
          <w:rFonts w:ascii="Times New Roman" w:eastAsia="Arial Unicode MS" w:hAnsi="Times New Roman" w:cs="Times New Roman"/>
        </w:rPr>
        <w:t xml:space="preserve"> ha.</w:t>
      </w:r>
    </w:p>
    <w:p w14:paraId="0424042B" w14:textId="18415640"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sidR="000017AC">
        <w:rPr>
          <w:rFonts w:ascii="Times New Roman" w:eastAsia="Arial Unicode MS" w:hAnsi="Times New Roman" w:cs="Times New Roman"/>
        </w:rPr>
        <w:t xml:space="preserve">nav </w:t>
      </w:r>
      <w:r>
        <w:rPr>
          <w:rFonts w:ascii="Times New Roman" w:eastAsia="Arial Unicode MS" w:hAnsi="Times New Roman" w:cs="Times New Roman"/>
        </w:rPr>
        <w:t>noteik</w:t>
      </w:r>
      <w:r w:rsidR="000017AC">
        <w:rPr>
          <w:rFonts w:ascii="Times New Roman" w:eastAsia="Arial Unicode MS" w:hAnsi="Times New Roman" w:cs="Times New Roman"/>
        </w:rPr>
        <w:t>ti</w:t>
      </w:r>
      <w:r w:rsidR="001179C7">
        <w:rPr>
          <w:rFonts w:ascii="Times New Roman" w:eastAsia="Arial Unicode MS" w:hAnsi="Times New Roman" w:cs="Times New Roman"/>
        </w:rPr>
        <w:t xml:space="preserve"> </w:t>
      </w:r>
      <w:r>
        <w:rPr>
          <w:rFonts w:ascii="Times New Roman" w:eastAsia="Arial Unicode MS" w:hAnsi="Times New Roman" w:cs="Times New Roman"/>
        </w:rPr>
        <w:t>aprobežojumi un/vai apgrūtinājumi</w:t>
      </w:r>
      <w:r w:rsidR="000017AC">
        <w:rPr>
          <w:rFonts w:ascii="Times New Roman" w:eastAsia="Arial Unicode MS" w:hAnsi="Times New Roman" w:cs="Times New Roman"/>
        </w:rPr>
        <w:t>.</w:t>
      </w:r>
    </w:p>
    <w:p w14:paraId="3BBFA19A" w14:textId="075463C5" w:rsidR="00EC5A0D" w:rsidRPr="000A5437" w:rsidRDefault="00EC5A0D" w:rsidP="000A5437">
      <w:pPr>
        <w:pStyle w:val="Sarakstarindkopa"/>
        <w:numPr>
          <w:ilvl w:val="1"/>
          <w:numId w:val="2"/>
        </w:numPr>
        <w:spacing w:after="0" w:line="20" w:lineRule="atLeast"/>
        <w:jc w:val="both"/>
        <w:rPr>
          <w:rFonts w:ascii="Times New Roman" w:eastAsia="Times New Roman" w:hAnsi="Times New Roman" w:cs="Times New Roman"/>
          <w:lang w:eastAsia="lv-LV"/>
        </w:rPr>
      </w:pPr>
      <w:r w:rsidRPr="000A5437">
        <w:rPr>
          <w:rFonts w:ascii="Times New Roman" w:eastAsia="Times New Roman" w:hAnsi="Times New Roman" w:cs="Times New Roman"/>
          <w:lang w:eastAsia="lv-LV"/>
        </w:rPr>
        <w:t>Zemesgabala nomas līguma termiņš  -</w:t>
      </w:r>
      <w:r w:rsidR="00302FAE" w:rsidRPr="000A5437">
        <w:rPr>
          <w:rFonts w:ascii="Times New Roman" w:eastAsia="Times New Roman" w:hAnsi="Times New Roman" w:cs="Times New Roman"/>
          <w:lang w:eastAsia="lv-LV"/>
        </w:rPr>
        <w:t>10 (desmit)</w:t>
      </w:r>
      <w:r w:rsidRPr="000A5437">
        <w:rPr>
          <w:rFonts w:ascii="Times New Roman" w:eastAsia="Times New Roman" w:hAnsi="Times New Roman" w:cs="Times New Roman"/>
          <w:lang w:eastAsia="lv-LV"/>
        </w:rPr>
        <w:t xml:space="preserve"> gadi.</w:t>
      </w:r>
    </w:p>
    <w:p w14:paraId="6B8F99F5" w14:textId="600CF294" w:rsidR="005042E3" w:rsidRDefault="00EC5A0D" w:rsidP="00CA2899">
      <w:pPr>
        <w:numPr>
          <w:ilvl w:val="1"/>
          <w:numId w:val="2"/>
        </w:numPr>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017AC">
        <w:rPr>
          <w:rFonts w:ascii="Times New Roman" w:eastAsia="Arial Unicode MS" w:hAnsi="Times New Roman" w:cs="Times New Roman"/>
        </w:rPr>
        <w:t>Sandi Kalniņu</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w:t>
      </w:r>
      <w:r w:rsidR="000017AC">
        <w:rPr>
          <w:rFonts w:ascii="Times New Roman" w:eastAsia="Arial Unicode MS" w:hAnsi="Times New Roman" w:cs="Times New Roman"/>
        </w:rPr>
        <w:t>8308227</w:t>
      </w:r>
      <w:r w:rsidR="00C51B0A">
        <w:rPr>
          <w:rFonts w:ascii="Times New Roman" w:eastAsia="Arial Unicode MS" w:hAnsi="Times New Roman" w:cs="Times New Roman"/>
        </w:rPr>
        <w:t>.</w:t>
      </w:r>
      <w:bookmarkEnd w:id="3"/>
    </w:p>
    <w:p w14:paraId="6BC2F9B2" w14:textId="77777777" w:rsidR="00CA2899" w:rsidRPr="00CA2899" w:rsidRDefault="00CA2899" w:rsidP="00CA2899">
      <w:pPr>
        <w:spacing w:after="0" w:line="20" w:lineRule="atLeast"/>
        <w:jc w:val="both"/>
        <w:rPr>
          <w:rFonts w:ascii="Times New Roman" w:eastAsia="Arial Unicode MS" w:hAnsi="Times New Roman" w:cs="Times New Roman"/>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lastRenderedPageBreak/>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3F4C7098"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 xml:space="preserve">Pieteikumi </w:t>
      </w:r>
      <w:r w:rsidR="00CA2899" w:rsidRPr="0091492C">
        <w:rPr>
          <w:rFonts w:ascii="Times New Roman" w:eastAsia="Times New Roman" w:hAnsi="Times New Roman" w:cs="Times New Roman"/>
          <w:lang w:eastAsia="lv-LV"/>
        </w:rPr>
        <w:t>ir iesniedzami Madonas novada pašvaldībā, Saieta laukums 1, Madona, Madonas</w:t>
      </w:r>
      <w:r w:rsidR="00CA2899" w:rsidRPr="00626415">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novads</w:t>
      </w:r>
      <w:r w:rsidR="00CA2899">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 xml:space="preserve">vai elektroniski parakstītu uz pasts@madona.lv, līdz </w:t>
      </w:r>
      <w:r w:rsidR="00CA2899" w:rsidRPr="001F6FE7">
        <w:rPr>
          <w:rFonts w:ascii="Times New Roman" w:eastAsia="Times New Roman" w:hAnsi="Times New Roman" w:cs="Times New Roman"/>
          <w:b/>
          <w:lang w:eastAsia="lv-LV"/>
        </w:rPr>
        <w:t>2022.gada 17.februārim plkst.17:00</w:t>
      </w:r>
      <w:r w:rsidR="00CA2899">
        <w:rPr>
          <w:rFonts w:ascii="Times New Roman" w:eastAsia="Times New Roman" w:hAnsi="Times New Roman" w:cs="Times New Roman"/>
          <w:b/>
          <w:lang w:eastAsia="lv-LV"/>
        </w:rPr>
        <w:t>,</w:t>
      </w:r>
      <w:r w:rsidR="00CA2899" w:rsidRPr="001F6FE7">
        <w:rPr>
          <w:rFonts w:ascii="Times New Roman" w:eastAsia="Times New Roman" w:hAnsi="Times New Roman" w:cs="Times New Roman"/>
          <w:color w:val="FF0000"/>
          <w:lang w:eastAsia="lv-LV"/>
        </w:rPr>
        <w:t xml:space="preserve"> </w:t>
      </w:r>
      <w:r w:rsidR="00CA2899" w:rsidRPr="001F6FE7">
        <w:rPr>
          <w:rFonts w:ascii="Times New Roman" w:eastAsia="Times New Roman" w:hAnsi="Times New Roman" w:cs="Times New Roman"/>
          <w:lang w:eastAsia="lv-LV"/>
        </w:rPr>
        <w:t xml:space="preserve">darba dienās no </w:t>
      </w:r>
      <w:r w:rsidR="00CA2899" w:rsidRPr="001F6FE7">
        <w:rPr>
          <w:rFonts w:ascii="Times New Roman" w:eastAsia="Times New Roman" w:hAnsi="Times New Roman" w:cs="Times New Roman"/>
          <w:color w:val="000000"/>
          <w:lang w:eastAsia="lv-LV"/>
        </w:rPr>
        <w:t>plkst.8.00 līdz plkst.</w:t>
      </w:r>
      <w:r w:rsidR="00CA2899" w:rsidRPr="001F6FE7">
        <w:rPr>
          <w:rFonts w:ascii="Times New Roman" w:eastAsia="Times New Roman" w:hAnsi="Times New Roman" w:cs="Times New Roman"/>
          <w:lang w:eastAsia="lv-LV"/>
        </w:rPr>
        <w:t>17.00,</w:t>
      </w:r>
      <w:r w:rsidR="00CA2899" w:rsidRPr="00626415">
        <w:rPr>
          <w:rFonts w:ascii="Times New Roman" w:eastAsia="Times New Roman" w:hAnsi="Times New Roman" w:cs="Times New Roman"/>
          <w:lang w:eastAsia="lv-LV"/>
        </w:rPr>
        <w:t xml:space="preserve"> </w:t>
      </w:r>
      <w:r w:rsidR="00CA2899" w:rsidRPr="001F6FE7">
        <w:rPr>
          <w:rFonts w:ascii="Times New Roman" w:eastAsia="Times New Roman" w:hAnsi="Times New Roman" w:cs="Times New Roman"/>
          <w:lang w:eastAsia="lv-LV"/>
        </w:rPr>
        <w:t>pirmdienās līdz plkst.18.00, piektdienās – līdz plkst.16.00</w:t>
      </w:r>
      <w:r w:rsidR="00EC5A0D" w:rsidRPr="00626415">
        <w:rPr>
          <w:rFonts w:ascii="Times New Roman" w:eastAsia="Times New Roman" w:hAnsi="Times New Roman" w:cs="Times New Roman"/>
          <w:lang w:eastAsia="lv-LV"/>
        </w:rPr>
        <w:t>.</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72885E21" w14:textId="77777777" w:rsidR="00CA2899" w:rsidRPr="002E7F91" w:rsidRDefault="00CA2899" w:rsidP="00CA2899">
      <w:pPr>
        <w:shd w:val="clear" w:color="auto" w:fill="FFFFFF"/>
        <w:spacing w:after="0" w:line="20" w:lineRule="atLeast"/>
        <w:jc w:val="both"/>
        <w:rPr>
          <w:rFonts w:ascii="Times New Roman" w:eastAsia="Times New Roman" w:hAnsi="Times New Roman" w:cs="Times New Roman"/>
          <w:lang w:eastAsia="lv-LV"/>
        </w:rPr>
      </w:pPr>
    </w:p>
    <w:p w14:paraId="7AB52E2C" w14:textId="7FC9FB26" w:rsidR="00EC5A0D" w:rsidRPr="00CA2899" w:rsidRDefault="00EC5A0D" w:rsidP="00CA2899">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w:t>
      </w:r>
      <w:r w:rsidRPr="00D45979">
        <w:rPr>
          <w:rFonts w:ascii="Times New Roman" w:eastAsia="Times New Roman" w:hAnsi="Times New Roman" w:cs="Times New Roman"/>
          <w:lang w:eastAsia="lv-LV"/>
        </w:rPr>
        <w:lastRenderedPageBreak/>
        <w:t xml:space="preserve">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2A552D13" w14:textId="0BCFC9E3" w:rsidR="006C34EC" w:rsidRDefault="006C34EC" w:rsidP="000A5437">
      <w:pPr>
        <w:spacing w:after="0" w:line="20" w:lineRule="atLeast"/>
        <w:rPr>
          <w:rFonts w:ascii="Times New Roman" w:eastAsia="Arial Unicode MS" w:hAnsi="Times New Roman" w:cs="Times New Roman"/>
          <w:b/>
        </w:rPr>
      </w:pPr>
    </w:p>
    <w:p w14:paraId="3D80C8EE" w14:textId="10A92689" w:rsidR="000017AC" w:rsidRDefault="000017AC" w:rsidP="000A5437">
      <w:pPr>
        <w:spacing w:after="0" w:line="20" w:lineRule="atLeast"/>
        <w:rPr>
          <w:rFonts w:ascii="Times New Roman" w:eastAsia="Arial Unicode MS" w:hAnsi="Times New Roman" w:cs="Times New Roman"/>
          <w:b/>
        </w:rPr>
      </w:pPr>
    </w:p>
    <w:p w14:paraId="4438019A" w14:textId="33A254C0" w:rsidR="000017AC" w:rsidRDefault="000017AC" w:rsidP="000A5437">
      <w:pPr>
        <w:spacing w:after="0" w:line="20" w:lineRule="atLeast"/>
        <w:rPr>
          <w:rFonts w:ascii="Times New Roman" w:eastAsia="Arial Unicode MS" w:hAnsi="Times New Roman" w:cs="Times New Roman"/>
          <w:b/>
        </w:rPr>
      </w:pPr>
    </w:p>
    <w:p w14:paraId="759A217D" w14:textId="3503AD26" w:rsidR="000017AC" w:rsidRDefault="000017AC" w:rsidP="000A5437">
      <w:pPr>
        <w:spacing w:after="0" w:line="20" w:lineRule="atLeast"/>
        <w:rPr>
          <w:rFonts w:ascii="Times New Roman" w:eastAsia="Arial Unicode MS" w:hAnsi="Times New Roman" w:cs="Times New Roman"/>
          <w:b/>
        </w:rPr>
      </w:pPr>
    </w:p>
    <w:p w14:paraId="691664A4" w14:textId="1B1FDF9E" w:rsidR="000017AC" w:rsidRDefault="000017AC" w:rsidP="000A5437">
      <w:pPr>
        <w:spacing w:after="0" w:line="20" w:lineRule="atLeast"/>
        <w:rPr>
          <w:rFonts w:ascii="Times New Roman" w:eastAsia="Arial Unicode MS" w:hAnsi="Times New Roman" w:cs="Times New Roman"/>
          <w:b/>
        </w:rPr>
      </w:pPr>
    </w:p>
    <w:p w14:paraId="30D2636D" w14:textId="123D1AD3" w:rsidR="000017AC" w:rsidRDefault="000017AC" w:rsidP="000A5437">
      <w:pPr>
        <w:spacing w:after="0" w:line="20" w:lineRule="atLeast"/>
        <w:rPr>
          <w:rFonts w:ascii="Times New Roman" w:eastAsia="Arial Unicode MS" w:hAnsi="Times New Roman" w:cs="Times New Roman"/>
          <w:b/>
        </w:rPr>
      </w:pPr>
    </w:p>
    <w:p w14:paraId="4D3ADC68" w14:textId="66264DC2" w:rsidR="000017AC" w:rsidRDefault="000017AC" w:rsidP="000A5437">
      <w:pPr>
        <w:spacing w:after="0" w:line="20" w:lineRule="atLeast"/>
        <w:rPr>
          <w:rFonts w:ascii="Times New Roman" w:eastAsia="Arial Unicode MS" w:hAnsi="Times New Roman" w:cs="Times New Roman"/>
          <w:b/>
        </w:rPr>
      </w:pPr>
    </w:p>
    <w:p w14:paraId="6681EC5B" w14:textId="215559F1" w:rsidR="000017AC" w:rsidRDefault="000017AC" w:rsidP="000A5437">
      <w:pPr>
        <w:spacing w:after="0" w:line="20" w:lineRule="atLeast"/>
        <w:rPr>
          <w:rFonts w:ascii="Times New Roman" w:eastAsia="Arial Unicode MS" w:hAnsi="Times New Roman" w:cs="Times New Roman"/>
          <w:b/>
        </w:rPr>
      </w:pPr>
    </w:p>
    <w:p w14:paraId="62684831" w14:textId="55A6713E" w:rsidR="000017AC" w:rsidRDefault="000017AC" w:rsidP="000A5437">
      <w:pPr>
        <w:spacing w:after="0" w:line="20" w:lineRule="atLeast"/>
        <w:rPr>
          <w:rFonts w:ascii="Times New Roman" w:eastAsia="Arial Unicode MS" w:hAnsi="Times New Roman" w:cs="Times New Roman"/>
          <w:b/>
        </w:rPr>
      </w:pPr>
    </w:p>
    <w:p w14:paraId="6D533183" w14:textId="2B9F4E33" w:rsidR="000017AC" w:rsidRDefault="000017AC" w:rsidP="000A5437">
      <w:pPr>
        <w:spacing w:after="0" w:line="20" w:lineRule="atLeast"/>
        <w:rPr>
          <w:rFonts w:ascii="Times New Roman" w:eastAsia="Arial Unicode MS" w:hAnsi="Times New Roman" w:cs="Times New Roman"/>
          <w:b/>
        </w:rPr>
      </w:pPr>
    </w:p>
    <w:p w14:paraId="1987CBAD" w14:textId="099D7AD3" w:rsidR="000017AC" w:rsidRDefault="000017AC" w:rsidP="000A5437">
      <w:pPr>
        <w:spacing w:after="0" w:line="20" w:lineRule="atLeast"/>
        <w:rPr>
          <w:rFonts w:ascii="Times New Roman" w:eastAsia="Arial Unicode MS" w:hAnsi="Times New Roman" w:cs="Times New Roman"/>
          <w:b/>
        </w:rPr>
      </w:pPr>
    </w:p>
    <w:p w14:paraId="797DB55C" w14:textId="66A379EA" w:rsidR="000017AC" w:rsidRDefault="000017AC" w:rsidP="000A5437">
      <w:pPr>
        <w:spacing w:after="0" w:line="20" w:lineRule="atLeast"/>
        <w:rPr>
          <w:rFonts w:ascii="Times New Roman" w:eastAsia="Arial Unicode MS" w:hAnsi="Times New Roman" w:cs="Times New Roman"/>
          <w:b/>
        </w:rPr>
      </w:pPr>
    </w:p>
    <w:p w14:paraId="2888EAA3" w14:textId="279E46E2" w:rsidR="000017AC" w:rsidRDefault="000017AC" w:rsidP="000A5437">
      <w:pPr>
        <w:spacing w:after="0" w:line="20" w:lineRule="atLeast"/>
        <w:rPr>
          <w:rFonts w:ascii="Times New Roman" w:eastAsia="Arial Unicode MS" w:hAnsi="Times New Roman" w:cs="Times New Roman"/>
          <w:b/>
        </w:rPr>
      </w:pPr>
    </w:p>
    <w:p w14:paraId="7E121381" w14:textId="1683400A" w:rsidR="000017AC" w:rsidRDefault="000017AC" w:rsidP="000A5437">
      <w:pPr>
        <w:spacing w:after="0" w:line="20" w:lineRule="atLeast"/>
        <w:rPr>
          <w:rFonts w:ascii="Times New Roman" w:eastAsia="Arial Unicode MS" w:hAnsi="Times New Roman" w:cs="Times New Roman"/>
          <w:b/>
        </w:rPr>
      </w:pPr>
    </w:p>
    <w:p w14:paraId="443C82FE" w14:textId="607A2F6D" w:rsidR="000017AC" w:rsidRDefault="000017AC" w:rsidP="000A5437">
      <w:pPr>
        <w:spacing w:after="0" w:line="20" w:lineRule="atLeast"/>
        <w:rPr>
          <w:rFonts w:ascii="Times New Roman" w:eastAsia="Arial Unicode MS" w:hAnsi="Times New Roman" w:cs="Times New Roman"/>
          <w:b/>
        </w:rPr>
      </w:pPr>
    </w:p>
    <w:p w14:paraId="4A7A4AAE" w14:textId="508FC622" w:rsidR="000017AC" w:rsidRDefault="000017AC" w:rsidP="000A5437">
      <w:pPr>
        <w:spacing w:after="0" w:line="20" w:lineRule="atLeast"/>
        <w:rPr>
          <w:rFonts w:ascii="Times New Roman" w:eastAsia="Arial Unicode MS" w:hAnsi="Times New Roman" w:cs="Times New Roman"/>
          <w:b/>
        </w:rPr>
      </w:pPr>
    </w:p>
    <w:p w14:paraId="36B0E6C9" w14:textId="3B927E18" w:rsidR="000017AC" w:rsidRDefault="000017AC" w:rsidP="000A5437">
      <w:pPr>
        <w:spacing w:after="0" w:line="20" w:lineRule="atLeast"/>
        <w:rPr>
          <w:rFonts w:ascii="Times New Roman" w:eastAsia="Arial Unicode MS" w:hAnsi="Times New Roman" w:cs="Times New Roman"/>
          <w:b/>
        </w:rPr>
      </w:pPr>
    </w:p>
    <w:p w14:paraId="7DFC26B9" w14:textId="4D667666" w:rsidR="000017AC" w:rsidRDefault="000017AC" w:rsidP="000A5437">
      <w:pPr>
        <w:spacing w:after="0" w:line="20" w:lineRule="atLeast"/>
        <w:rPr>
          <w:rFonts w:ascii="Times New Roman" w:eastAsia="Arial Unicode MS" w:hAnsi="Times New Roman" w:cs="Times New Roman"/>
          <w:b/>
        </w:rPr>
      </w:pPr>
    </w:p>
    <w:p w14:paraId="02B4D0D4" w14:textId="77777777" w:rsidR="00CA2899" w:rsidRDefault="00CA2899" w:rsidP="000A5437">
      <w:pPr>
        <w:spacing w:after="0" w:line="20" w:lineRule="atLeast"/>
        <w:rPr>
          <w:rFonts w:ascii="Times New Roman" w:eastAsia="Arial Unicode MS" w:hAnsi="Times New Roman" w:cs="Times New Roman"/>
          <w:b/>
        </w:rPr>
      </w:pPr>
    </w:p>
    <w:p w14:paraId="6DBBF768" w14:textId="77777777" w:rsidR="00CA2899" w:rsidRDefault="00CA2899" w:rsidP="000A5437">
      <w:pPr>
        <w:spacing w:after="0" w:line="20" w:lineRule="atLeast"/>
        <w:rPr>
          <w:rFonts w:ascii="Times New Roman" w:eastAsia="Arial Unicode MS" w:hAnsi="Times New Roman" w:cs="Times New Roman"/>
          <w:b/>
        </w:rPr>
      </w:pPr>
    </w:p>
    <w:p w14:paraId="6ED9162C" w14:textId="77777777" w:rsidR="000017AC" w:rsidRDefault="000017AC" w:rsidP="000A5437">
      <w:pPr>
        <w:spacing w:after="0" w:line="20" w:lineRule="atLeas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78F86762" w14:textId="6107743B"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Madonas novada pašvaldībai piekrītošā nekustamā īpašuma </w:t>
      </w:r>
      <w:r>
        <w:rPr>
          <w:rFonts w:ascii="Times New Roman" w:eastAsia="Arial Unicode MS" w:hAnsi="Times New Roman" w:cs="Times New Roman"/>
          <w:i/>
        </w:rPr>
        <w:t>–</w:t>
      </w:r>
      <w:r w:rsidRPr="00CA2899">
        <w:rPr>
          <w:rFonts w:ascii="Times New Roman" w:eastAsia="Arial Unicode MS" w:hAnsi="Times New Roman" w:cs="Times New Roman"/>
          <w:i/>
        </w:rPr>
        <w:t xml:space="preserve"> </w:t>
      </w:r>
    </w:p>
    <w:p w14:paraId="7602E47B"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neapbūvēta zemesgabala nekustamajā īpašumā </w:t>
      </w:r>
    </w:p>
    <w:p w14:paraId="0492A6B8"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“Roznieki”, kadastra numurs 7090 001 0003, </w:t>
      </w:r>
    </w:p>
    <w:p w14:paraId="2804C8A5"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zemes vienībā ar kadastra apzīmējumu 70900010003, </w:t>
      </w:r>
    </w:p>
    <w:p w14:paraId="34D5F2CE" w14:textId="77777777" w:rsidR="00CA2899"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 xml:space="preserve">Sarkaņu pagastā, Madonas novadā, </w:t>
      </w:r>
    </w:p>
    <w:p w14:paraId="1652BA56" w14:textId="0CA3402B" w:rsidR="00EC5A0D" w:rsidRPr="008A1DA4" w:rsidRDefault="00CA2899" w:rsidP="00CA2899">
      <w:pPr>
        <w:spacing w:after="0" w:line="20" w:lineRule="atLeast"/>
        <w:jc w:val="right"/>
        <w:rPr>
          <w:rFonts w:ascii="Times New Roman" w:eastAsia="Arial Unicode MS" w:hAnsi="Times New Roman" w:cs="Times New Roman"/>
          <w:i/>
        </w:rPr>
      </w:pPr>
      <w:r w:rsidRPr="00CA2899">
        <w:rPr>
          <w:rFonts w:ascii="Times New Roman" w:eastAsia="Arial Unicode MS" w:hAnsi="Times New Roman" w:cs="Times New Roman"/>
          <w:i/>
        </w:rPr>
        <w:t>nomas tiesību</w:t>
      </w:r>
      <w:r>
        <w:rPr>
          <w:rFonts w:ascii="Times New Roman" w:eastAsia="Arial Unicode MS" w:hAnsi="Times New Roman" w:cs="Times New Roman"/>
          <w:i/>
        </w:rPr>
        <w:t xml:space="preserve"> </w:t>
      </w:r>
      <w:r w:rsidR="00EC5A0D"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6DE16E9C" w14:textId="77777777" w:rsidR="00CA2899" w:rsidRDefault="00CA2899" w:rsidP="00EC5A0D">
      <w:pPr>
        <w:shd w:val="clear" w:color="auto" w:fill="FFFFFF"/>
        <w:spacing w:after="0" w:line="240" w:lineRule="auto"/>
        <w:jc w:val="right"/>
        <w:rPr>
          <w:rFonts w:ascii="Times New Roman" w:eastAsiaTheme="minorEastAsia" w:hAnsi="Times New Roman"/>
          <w:sz w:val="24"/>
          <w:szCs w:val="24"/>
        </w:rPr>
      </w:pP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4E861531"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0A5437">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0F12" w14:textId="77777777" w:rsidR="00C962B0" w:rsidRDefault="00C962B0">
      <w:pPr>
        <w:spacing w:after="0" w:line="240" w:lineRule="auto"/>
      </w:pPr>
      <w:r>
        <w:separator/>
      </w:r>
    </w:p>
  </w:endnote>
  <w:endnote w:type="continuationSeparator" w:id="0">
    <w:p w14:paraId="1874C0C2" w14:textId="77777777" w:rsidR="00C962B0" w:rsidRDefault="00C9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C962B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61A27F17" w:rsidR="00C130DF" w:rsidRDefault="006D100E">
    <w:pPr>
      <w:pStyle w:val="Kjene"/>
      <w:jc w:val="right"/>
    </w:pPr>
    <w:r>
      <w:fldChar w:fldCharType="begin"/>
    </w:r>
    <w:r>
      <w:instrText xml:space="preserve"> PAGE   \* MERGEFORMAT </w:instrText>
    </w:r>
    <w:r>
      <w:fldChar w:fldCharType="separate"/>
    </w:r>
    <w:r w:rsidR="00673828">
      <w:rPr>
        <w:noProof/>
      </w:rPr>
      <w:t>1</w:t>
    </w:r>
    <w:r>
      <w:fldChar w:fldCharType="end"/>
    </w:r>
  </w:p>
  <w:p w14:paraId="7A0E60FE" w14:textId="77777777" w:rsidR="00C130DF" w:rsidRDefault="00C962B0">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C962B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6F88" w14:textId="77777777" w:rsidR="00C962B0" w:rsidRDefault="00C962B0">
      <w:pPr>
        <w:spacing w:after="0" w:line="240" w:lineRule="auto"/>
      </w:pPr>
      <w:r>
        <w:separator/>
      </w:r>
    </w:p>
  </w:footnote>
  <w:footnote w:type="continuationSeparator" w:id="0">
    <w:p w14:paraId="59AF200F" w14:textId="77777777" w:rsidR="00C962B0" w:rsidRDefault="00C9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C962B0">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C962B0">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C962B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D787EAB"/>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52DF4"/>
    <w:rsid w:val="00055BB3"/>
    <w:rsid w:val="00067CFA"/>
    <w:rsid w:val="00076011"/>
    <w:rsid w:val="00077DBA"/>
    <w:rsid w:val="000844B8"/>
    <w:rsid w:val="000A5437"/>
    <w:rsid w:val="000A6D53"/>
    <w:rsid w:val="000B6BBC"/>
    <w:rsid w:val="000C5493"/>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8232D"/>
    <w:rsid w:val="004A148F"/>
    <w:rsid w:val="004E408E"/>
    <w:rsid w:val="004F7396"/>
    <w:rsid w:val="004F77E0"/>
    <w:rsid w:val="005042E3"/>
    <w:rsid w:val="00526DD6"/>
    <w:rsid w:val="005310BD"/>
    <w:rsid w:val="00547AD8"/>
    <w:rsid w:val="00575AE8"/>
    <w:rsid w:val="00582BEE"/>
    <w:rsid w:val="00587D2F"/>
    <w:rsid w:val="00594FCB"/>
    <w:rsid w:val="0061523F"/>
    <w:rsid w:val="00624E04"/>
    <w:rsid w:val="00630836"/>
    <w:rsid w:val="00673715"/>
    <w:rsid w:val="00673828"/>
    <w:rsid w:val="006C34EC"/>
    <w:rsid w:val="006D100E"/>
    <w:rsid w:val="007318CE"/>
    <w:rsid w:val="00770BBB"/>
    <w:rsid w:val="00810F53"/>
    <w:rsid w:val="008173D1"/>
    <w:rsid w:val="008252C1"/>
    <w:rsid w:val="00836597"/>
    <w:rsid w:val="00875763"/>
    <w:rsid w:val="00884B9E"/>
    <w:rsid w:val="008D2529"/>
    <w:rsid w:val="008E3C01"/>
    <w:rsid w:val="008E457C"/>
    <w:rsid w:val="0091492C"/>
    <w:rsid w:val="0092129A"/>
    <w:rsid w:val="00933AA8"/>
    <w:rsid w:val="00955281"/>
    <w:rsid w:val="00993158"/>
    <w:rsid w:val="00995AFD"/>
    <w:rsid w:val="009E644D"/>
    <w:rsid w:val="009F4DB1"/>
    <w:rsid w:val="00A07AEF"/>
    <w:rsid w:val="00A139A0"/>
    <w:rsid w:val="00A24F5E"/>
    <w:rsid w:val="00A27BE9"/>
    <w:rsid w:val="00A5563B"/>
    <w:rsid w:val="00A56A8F"/>
    <w:rsid w:val="00A740C1"/>
    <w:rsid w:val="00AB171D"/>
    <w:rsid w:val="00AD557D"/>
    <w:rsid w:val="00AE22CF"/>
    <w:rsid w:val="00B4268C"/>
    <w:rsid w:val="00B669A8"/>
    <w:rsid w:val="00B877E1"/>
    <w:rsid w:val="00BA3CFF"/>
    <w:rsid w:val="00BC6867"/>
    <w:rsid w:val="00BF69C0"/>
    <w:rsid w:val="00C16BE5"/>
    <w:rsid w:val="00C5048A"/>
    <w:rsid w:val="00C51B0A"/>
    <w:rsid w:val="00C6566C"/>
    <w:rsid w:val="00C91D2D"/>
    <w:rsid w:val="00C94482"/>
    <w:rsid w:val="00C962B0"/>
    <w:rsid w:val="00CA2899"/>
    <w:rsid w:val="00CF0F4C"/>
    <w:rsid w:val="00D17346"/>
    <w:rsid w:val="00D17D6C"/>
    <w:rsid w:val="00D261FC"/>
    <w:rsid w:val="00D56C02"/>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034AB"/>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C450EC48-22AF-4C23-9F57-7774E4F3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C248-9426-4016-AC1B-8D903314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9518</Words>
  <Characters>5426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2022-02-04T10:35:00Z</dcterms:created>
  <dcterms:modified xsi:type="dcterms:W3CDTF">2022-02-04T10:35:00Z</dcterms:modified>
</cp:coreProperties>
</file>