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25E42" w14:textId="0AE4B9CD" w:rsidR="007C352E" w:rsidRPr="007C352E" w:rsidRDefault="007C352E" w:rsidP="007C352E">
      <w:pPr>
        <w:spacing w:after="120"/>
        <w:rPr>
          <w:rFonts w:ascii="Times New Roman" w:hAnsi="Times New Roman" w:cs="Times New Roman"/>
          <w:sz w:val="44"/>
          <w:szCs w:val="44"/>
        </w:rPr>
      </w:pPr>
      <w:bookmarkStart w:id="0" w:name="_GoBack"/>
      <w:bookmarkEnd w:id="0"/>
      <w:r w:rsidRPr="007C352E">
        <w:rPr>
          <w:rFonts w:ascii="Times New Roman" w:hAnsi="Times New Roman" w:cs="Times New Roman"/>
          <w:noProof/>
          <w:lang w:eastAsia="lv-LV"/>
        </w:rPr>
        <w:drawing>
          <wp:anchor distT="0" distB="0" distL="114300" distR="114300" simplePos="0" relativeHeight="251659264" behindDoc="1" locked="0" layoutInCell="1" allowOverlap="1" wp14:anchorId="2F053296" wp14:editId="22DCC7AB">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52E">
        <w:rPr>
          <w:rFonts w:ascii="Times New Roman" w:hAnsi="Times New Roman" w:cs="Times New Roman"/>
          <w:b/>
          <w:sz w:val="44"/>
          <w:szCs w:val="44"/>
        </w:rPr>
        <w:t xml:space="preserve">  MADONAS NOVADA PAŠVALDĪBA</w:t>
      </w:r>
    </w:p>
    <w:p w14:paraId="3F970BE7" w14:textId="77777777" w:rsidR="007C352E" w:rsidRPr="007C352E" w:rsidRDefault="007C352E" w:rsidP="007C352E">
      <w:pPr>
        <w:spacing w:before="120" w:after="120" w:line="240" w:lineRule="auto"/>
        <w:jc w:val="center"/>
        <w:rPr>
          <w:rFonts w:ascii="Times New Roman" w:eastAsia="Times New Roman" w:hAnsi="Times New Roman" w:cs="Times New Roman"/>
          <w:spacing w:val="20"/>
          <w:sz w:val="24"/>
          <w:szCs w:val="24"/>
          <w:lang w:eastAsia="lv-LV" w:bidi="lo-LA"/>
        </w:rPr>
      </w:pPr>
    </w:p>
    <w:p w14:paraId="20B0758F" w14:textId="77777777" w:rsidR="007C352E" w:rsidRPr="007C352E" w:rsidRDefault="007C352E" w:rsidP="007C352E">
      <w:pPr>
        <w:spacing w:before="120" w:after="0" w:line="240" w:lineRule="auto"/>
        <w:jc w:val="center"/>
        <w:rPr>
          <w:rFonts w:ascii="Times New Roman" w:eastAsia="Times New Roman" w:hAnsi="Times New Roman" w:cs="Times New Roman"/>
          <w:spacing w:val="20"/>
          <w:sz w:val="24"/>
          <w:szCs w:val="24"/>
          <w:lang w:eastAsia="lv-LV" w:bidi="lo-LA"/>
        </w:rPr>
      </w:pPr>
      <w:r w:rsidRPr="007C352E">
        <w:rPr>
          <w:rFonts w:ascii="Times New Roman" w:eastAsia="Times New Roman" w:hAnsi="Times New Roman" w:cs="Times New Roman"/>
          <w:spacing w:val="20"/>
          <w:sz w:val="24"/>
          <w:szCs w:val="24"/>
          <w:lang w:eastAsia="lv-LV" w:bidi="lo-LA"/>
        </w:rPr>
        <w:t>Reģ. Nr. 90000054572</w:t>
      </w:r>
    </w:p>
    <w:p w14:paraId="2C9AC438"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C352E">
        <w:rPr>
          <w:rFonts w:ascii="Times New Roman" w:eastAsia="Calibri" w:hAnsi="Times New Roman" w:cs="Times New Roman"/>
          <w:spacing w:val="20"/>
          <w:sz w:val="24"/>
          <w:szCs w:val="24"/>
          <w:lang w:eastAsia="lv-LV"/>
        </w:rPr>
        <w:t>Saieta laukums 1, Madona, Madonas novads, LV-4801</w:t>
      </w:r>
    </w:p>
    <w:p w14:paraId="486666F1"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C352E">
        <w:rPr>
          <w:rFonts w:ascii="Times New Roman" w:eastAsia="Calibri" w:hAnsi="Times New Roman" w:cs="Times New Roman"/>
          <w:sz w:val="24"/>
          <w:szCs w:val="24"/>
          <w:lang w:eastAsia="lv-LV"/>
        </w:rPr>
        <w:t xml:space="preserve"> t. 64860090, e-pasts: pasts@madona.lv </w:t>
      </w:r>
    </w:p>
    <w:p w14:paraId="1B881A26" w14:textId="77777777" w:rsidR="007C352E" w:rsidRPr="007C352E" w:rsidRDefault="007C352E" w:rsidP="007C352E">
      <w:pPr>
        <w:spacing w:after="0" w:line="240" w:lineRule="auto"/>
        <w:jc w:val="center"/>
        <w:rPr>
          <w:rFonts w:ascii="Times New Roman" w:eastAsia="Times New Roman" w:hAnsi="Times New Roman" w:cs="Times New Roman"/>
          <w:b/>
          <w:bCs/>
          <w:caps/>
          <w:lang w:eastAsia="lv-LV" w:bidi="lo-LA"/>
        </w:rPr>
      </w:pPr>
      <w:r w:rsidRPr="007C352E">
        <w:rPr>
          <w:rFonts w:ascii="Times New Roman" w:eastAsia="Times New Roman" w:hAnsi="Times New Roman" w:cs="Times New Roman"/>
          <w:b/>
          <w:bCs/>
          <w:caps/>
          <w:lang w:eastAsia="lv-LV" w:bidi="lo-LA"/>
        </w:rPr>
        <w:t>___________________________________________________________________________</w:t>
      </w:r>
    </w:p>
    <w:p w14:paraId="5365A976" w14:textId="63E7AA57" w:rsidR="00F12758" w:rsidRDefault="00F12758" w:rsidP="00F12758">
      <w:pPr>
        <w:shd w:val="clear" w:color="auto" w:fill="FFFFFF"/>
        <w:spacing w:after="0" w:line="240" w:lineRule="auto"/>
      </w:pPr>
    </w:p>
    <w:p w14:paraId="288EBA37" w14:textId="77777777" w:rsidR="007556A2" w:rsidRDefault="007556A2" w:rsidP="007556A2">
      <w:pPr>
        <w:shd w:val="clear" w:color="auto" w:fill="FFFFFF"/>
        <w:spacing w:after="0" w:line="240" w:lineRule="auto"/>
        <w:rPr>
          <w:rFonts w:ascii="Times New Roman" w:eastAsia="Times New Roman" w:hAnsi="Times New Roman" w:cs="Times New Roman"/>
          <w:i/>
          <w:iCs/>
          <w:color w:val="000000" w:themeColor="text1"/>
          <w:sz w:val="24"/>
          <w:szCs w:val="24"/>
          <w:lang w:eastAsia="lv-LV"/>
        </w:rPr>
      </w:pPr>
    </w:p>
    <w:p w14:paraId="068A91C5" w14:textId="77777777" w:rsidR="007556A2" w:rsidRDefault="007556A2" w:rsidP="007556A2">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443C27">
        <w:rPr>
          <w:rFonts w:ascii="Times New Roman" w:eastAsia="Times New Roman" w:hAnsi="Times New Roman" w:cs="Times New Roman"/>
          <w:i/>
          <w:iCs/>
          <w:caps/>
          <w:color w:val="000000" w:themeColor="text1"/>
          <w:sz w:val="24"/>
          <w:szCs w:val="24"/>
          <w:lang w:eastAsia="lv-LV"/>
        </w:rPr>
        <w:t>Apstiprināti</w:t>
      </w:r>
      <w:r w:rsidRPr="00AB4664">
        <w:rPr>
          <w:rFonts w:ascii="Times New Roman" w:eastAsia="Times New Roman" w:hAnsi="Times New Roman" w:cs="Times New Roman"/>
          <w:i/>
          <w:iCs/>
          <w:color w:val="000000" w:themeColor="text1"/>
          <w:sz w:val="24"/>
          <w:szCs w:val="24"/>
          <w:lang w:eastAsia="lv-LV"/>
        </w:rPr>
        <w:br/>
        <w:t>ar Madonas novada pašvaldības</w:t>
      </w:r>
      <w:r>
        <w:rPr>
          <w:rFonts w:ascii="Times New Roman" w:eastAsia="Times New Roman" w:hAnsi="Times New Roman" w:cs="Times New Roman"/>
          <w:i/>
          <w:iCs/>
          <w:color w:val="000000" w:themeColor="text1"/>
          <w:sz w:val="24"/>
          <w:szCs w:val="24"/>
          <w:lang w:eastAsia="lv-LV"/>
        </w:rPr>
        <w:t xml:space="preserve"> domes</w:t>
      </w:r>
    </w:p>
    <w:p w14:paraId="0D06F87A" w14:textId="77777777" w:rsidR="007556A2" w:rsidRPr="00AB4664" w:rsidRDefault="007556A2" w:rsidP="007556A2">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 </w:t>
      </w:r>
      <w:r>
        <w:rPr>
          <w:rFonts w:ascii="Times New Roman" w:eastAsia="Times New Roman" w:hAnsi="Times New Roman" w:cs="Times New Roman"/>
          <w:i/>
          <w:iCs/>
          <w:color w:val="000000" w:themeColor="text1"/>
          <w:sz w:val="24"/>
          <w:szCs w:val="24"/>
          <w:lang w:eastAsia="lv-LV"/>
        </w:rPr>
        <w:t>30</w:t>
      </w:r>
      <w:r w:rsidRPr="00AB4664">
        <w:rPr>
          <w:rFonts w:ascii="Times New Roman" w:eastAsia="Times New Roman" w:hAnsi="Times New Roman" w:cs="Times New Roman"/>
          <w:i/>
          <w:iCs/>
          <w:color w:val="000000" w:themeColor="text1"/>
          <w:sz w:val="24"/>
          <w:szCs w:val="24"/>
          <w:lang w:eastAsia="lv-LV"/>
        </w:rPr>
        <w:t>.0</w:t>
      </w:r>
      <w:r>
        <w:rPr>
          <w:rFonts w:ascii="Times New Roman" w:eastAsia="Times New Roman" w:hAnsi="Times New Roman" w:cs="Times New Roman"/>
          <w:i/>
          <w:iCs/>
          <w:color w:val="000000" w:themeColor="text1"/>
          <w:sz w:val="24"/>
          <w:szCs w:val="24"/>
          <w:lang w:eastAsia="lv-LV"/>
        </w:rPr>
        <w:t>9</w:t>
      </w:r>
      <w:r w:rsidRPr="00AB4664">
        <w:rPr>
          <w:rFonts w:ascii="Times New Roman" w:eastAsia="Times New Roman" w:hAnsi="Times New Roman" w:cs="Times New Roman"/>
          <w:i/>
          <w:iCs/>
          <w:color w:val="000000" w:themeColor="text1"/>
          <w:sz w:val="24"/>
          <w:szCs w:val="24"/>
          <w:lang w:eastAsia="lv-LV"/>
        </w:rPr>
        <w:t>.2021.</w:t>
      </w:r>
      <w:r>
        <w:rPr>
          <w:rFonts w:ascii="Times New Roman" w:eastAsia="Times New Roman" w:hAnsi="Times New Roman" w:cs="Times New Roman"/>
          <w:i/>
          <w:iCs/>
          <w:color w:val="000000" w:themeColor="text1"/>
          <w:sz w:val="24"/>
          <w:szCs w:val="24"/>
          <w:lang w:eastAsia="lv-LV"/>
        </w:rPr>
        <w:t xml:space="preserve"> </w:t>
      </w:r>
      <w:r w:rsidRPr="00AB4664">
        <w:rPr>
          <w:rFonts w:ascii="Times New Roman" w:eastAsia="Times New Roman" w:hAnsi="Times New Roman" w:cs="Times New Roman"/>
          <w:i/>
          <w:iCs/>
          <w:color w:val="000000" w:themeColor="text1"/>
          <w:sz w:val="24"/>
          <w:szCs w:val="24"/>
          <w:lang w:eastAsia="lv-LV"/>
        </w:rPr>
        <w:t>lēmumu Nr.</w:t>
      </w:r>
      <w:r>
        <w:rPr>
          <w:rFonts w:ascii="Times New Roman" w:eastAsia="Times New Roman" w:hAnsi="Times New Roman" w:cs="Times New Roman"/>
          <w:i/>
          <w:iCs/>
          <w:color w:val="000000" w:themeColor="text1"/>
          <w:sz w:val="24"/>
          <w:szCs w:val="24"/>
          <w:lang w:eastAsia="lv-LV"/>
        </w:rPr>
        <w:t>297 (Prot.Nr.11, 43.p.)</w:t>
      </w:r>
    </w:p>
    <w:p w14:paraId="0C3DC02F" w14:textId="77777777" w:rsidR="00F12758" w:rsidRDefault="00F12758" w:rsidP="00F12758">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14:paraId="1FE8C931" w14:textId="3D51AA61" w:rsidR="00F12758" w:rsidRPr="00F12758" w:rsidRDefault="00F12758" w:rsidP="00F12758">
      <w:pPr>
        <w:shd w:val="clear" w:color="auto" w:fill="FFFFFF"/>
        <w:spacing w:after="0" w:line="240" w:lineRule="auto"/>
        <w:ind w:firstLine="300"/>
        <w:jc w:val="center"/>
        <w:rPr>
          <w:rFonts w:ascii="Times New Roman" w:eastAsia="Times New Roman" w:hAnsi="Times New Roman" w:cs="Times New Roman"/>
          <w:b/>
          <w:bCs/>
          <w:color w:val="000000" w:themeColor="text1"/>
          <w:sz w:val="28"/>
          <w:szCs w:val="28"/>
          <w:lang w:eastAsia="lv-LV"/>
        </w:rPr>
      </w:pPr>
      <w:r w:rsidRPr="00F12758">
        <w:rPr>
          <w:rFonts w:ascii="Times New Roman" w:eastAsia="Times New Roman" w:hAnsi="Times New Roman" w:cs="Times New Roman"/>
          <w:b/>
          <w:bCs/>
          <w:color w:val="000000" w:themeColor="text1"/>
          <w:sz w:val="28"/>
          <w:szCs w:val="28"/>
          <w:lang w:eastAsia="lv-LV"/>
        </w:rPr>
        <w:t>Madonas novada pašvaldības saistošie noteikumi Nr. 9</w:t>
      </w:r>
    </w:p>
    <w:p w14:paraId="407B1EF6" w14:textId="77777777" w:rsidR="00F12758" w:rsidRPr="00F12758" w:rsidRDefault="00F12758" w:rsidP="00F12758">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eastAsia="lv-LV"/>
        </w:rPr>
      </w:pPr>
      <w:r w:rsidRPr="00F12758">
        <w:rPr>
          <w:rFonts w:ascii="Times New Roman" w:eastAsia="Times New Roman" w:hAnsi="Times New Roman" w:cs="Times New Roman"/>
          <w:b/>
          <w:bCs/>
          <w:color w:val="000000" w:themeColor="text1"/>
          <w:sz w:val="28"/>
          <w:szCs w:val="28"/>
          <w:lang w:eastAsia="lv-LV"/>
        </w:rPr>
        <w:t>G</w:t>
      </w:r>
      <w:r w:rsidRPr="00F12758">
        <w:rPr>
          <w:rFonts w:ascii="Times New Roman" w:eastAsia="Times New Roman" w:hAnsi="Times New Roman" w:cs="Times New Roman"/>
          <w:b/>
          <w:color w:val="000000" w:themeColor="text1"/>
          <w:sz w:val="28"/>
          <w:szCs w:val="28"/>
          <w:lang w:eastAsia="lv-LV"/>
        </w:rPr>
        <w:t>rozījumi Madonas novada pašvaldības 2021.gada 2.jūlija saistošajos noteikumos Nr.2 “Madonas novada pašvaldības nolikums”</w:t>
      </w:r>
    </w:p>
    <w:p w14:paraId="023E6CBC" w14:textId="77777777"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2FDE0DFD" w14:textId="77777777"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Izdoti saskaņā ar </w:t>
      </w:r>
    </w:p>
    <w:p w14:paraId="74CB6466" w14:textId="6DE190C1"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likuma </w:t>
      </w:r>
      <w:r>
        <w:rPr>
          <w:rFonts w:ascii="Times New Roman" w:eastAsia="Times New Roman" w:hAnsi="Times New Roman" w:cs="Times New Roman"/>
          <w:i/>
          <w:iCs/>
          <w:color w:val="000000" w:themeColor="text1"/>
          <w:sz w:val="24"/>
          <w:szCs w:val="24"/>
          <w:lang w:eastAsia="lv-LV"/>
        </w:rPr>
        <w:t>“</w:t>
      </w:r>
      <w:hyperlink r:id="rId8" w:tgtFrame="_blank" w:history="1">
        <w:r w:rsidRPr="00AB4664">
          <w:rPr>
            <w:rFonts w:ascii="Times New Roman" w:eastAsia="Times New Roman" w:hAnsi="Times New Roman" w:cs="Times New Roman"/>
            <w:i/>
            <w:iCs/>
            <w:color w:val="000000" w:themeColor="text1"/>
            <w:sz w:val="24"/>
            <w:szCs w:val="24"/>
            <w:lang w:eastAsia="lv-LV"/>
          </w:rPr>
          <w:t>Par pašvaldībām</w:t>
        </w:r>
      </w:hyperlink>
      <w:r>
        <w:rPr>
          <w:rFonts w:ascii="Times New Roman" w:eastAsia="Times New Roman" w:hAnsi="Times New Roman" w:cs="Times New Roman"/>
          <w:i/>
          <w:iCs/>
          <w:color w:val="000000" w:themeColor="text1"/>
          <w:sz w:val="24"/>
          <w:szCs w:val="24"/>
          <w:lang w:eastAsia="lv-LV"/>
        </w:rPr>
        <w:t xml:space="preserve">” </w:t>
      </w:r>
      <w:hyperlink r:id="rId9" w:anchor="p21" w:tgtFrame="_blank" w:history="1">
        <w:r>
          <w:rPr>
            <w:rFonts w:ascii="Times New Roman" w:eastAsia="Times New Roman" w:hAnsi="Times New Roman" w:cs="Times New Roman"/>
            <w:i/>
            <w:iCs/>
            <w:color w:val="000000" w:themeColor="text1"/>
            <w:sz w:val="24"/>
            <w:szCs w:val="24"/>
            <w:lang w:eastAsia="lv-LV"/>
          </w:rPr>
          <w:t>21.</w:t>
        </w:r>
        <w:r w:rsidRPr="00AB4664">
          <w:rPr>
            <w:rFonts w:ascii="Times New Roman" w:eastAsia="Times New Roman" w:hAnsi="Times New Roman" w:cs="Times New Roman"/>
            <w:i/>
            <w:iCs/>
            <w:color w:val="000000" w:themeColor="text1"/>
            <w:sz w:val="24"/>
            <w:szCs w:val="24"/>
            <w:lang w:eastAsia="lv-LV"/>
          </w:rPr>
          <w:t>panta</w:t>
        </w:r>
      </w:hyperlink>
      <w:r>
        <w:rPr>
          <w:rFonts w:ascii="Times New Roman" w:eastAsia="Times New Roman" w:hAnsi="Times New Roman" w:cs="Times New Roman"/>
          <w:i/>
          <w:iCs/>
          <w:color w:val="000000" w:themeColor="text1"/>
          <w:sz w:val="24"/>
          <w:szCs w:val="24"/>
          <w:lang w:eastAsia="lv-LV"/>
        </w:rPr>
        <w:t> pirmās daļas 1.</w:t>
      </w:r>
      <w:r w:rsidRPr="00AB4664">
        <w:rPr>
          <w:rFonts w:ascii="Times New Roman" w:eastAsia="Times New Roman" w:hAnsi="Times New Roman" w:cs="Times New Roman"/>
          <w:i/>
          <w:iCs/>
          <w:color w:val="000000" w:themeColor="text1"/>
          <w:sz w:val="24"/>
          <w:szCs w:val="24"/>
          <w:lang w:eastAsia="lv-LV"/>
        </w:rPr>
        <w:t>punktu un </w:t>
      </w:r>
      <w:hyperlink r:id="rId10" w:anchor="p24" w:tgtFrame="_blank" w:history="1">
        <w:r>
          <w:rPr>
            <w:rFonts w:ascii="Times New Roman" w:eastAsia="Times New Roman" w:hAnsi="Times New Roman" w:cs="Times New Roman"/>
            <w:i/>
            <w:iCs/>
            <w:color w:val="000000" w:themeColor="text1"/>
            <w:sz w:val="24"/>
            <w:szCs w:val="24"/>
            <w:lang w:eastAsia="lv-LV"/>
          </w:rPr>
          <w:t>24.</w:t>
        </w:r>
        <w:r w:rsidRPr="00AB4664">
          <w:rPr>
            <w:rFonts w:ascii="Times New Roman" w:eastAsia="Times New Roman" w:hAnsi="Times New Roman" w:cs="Times New Roman"/>
            <w:i/>
            <w:iCs/>
            <w:color w:val="000000" w:themeColor="text1"/>
            <w:sz w:val="24"/>
            <w:szCs w:val="24"/>
            <w:lang w:eastAsia="lv-LV"/>
          </w:rPr>
          <w:t>pantu</w:t>
        </w:r>
      </w:hyperlink>
    </w:p>
    <w:p w14:paraId="017B307B" w14:textId="5F7725DA" w:rsidR="007556A2" w:rsidRDefault="007556A2"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78F40B9C" w14:textId="77777777" w:rsidR="007556A2" w:rsidRPr="00AB4664" w:rsidRDefault="007556A2"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4FBC8AAD" w14:textId="456E63B2" w:rsidR="007556A2" w:rsidRDefault="007556A2" w:rsidP="007556A2">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2021.gada 30.septembrī</w:t>
      </w:r>
    </w:p>
    <w:p w14:paraId="7ED5DF39" w14:textId="77777777" w:rsidR="007556A2" w:rsidRDefault="007556A2" w:rsidP="00F12758">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p>
    <w:p w14:paraId="1C014975" w14:textId="77777777" w:rsidR="00F12758" w:rsidRDefault="00F12758" w:rsidP="00F1275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AB4664">
        <w:rPr>
          <w:rFonts w:ascii="Times New Roman" w:eastAsia="Times New Roman" w:hAnsi="Times New Roman" w:cs="Times New Roman"/>
          <w:color w:val="000000" w:themeColor="text1"/>
          <w:sz w:val="24"/>
          <w:szCs w:val="24"/>
          <w:lang w:eastAsia="lv-LV"/>
        </w:rPr>
        <w:t xml:space="preserve">Izdarīt Madonas novada pašvaldības </w:t>
      </w:r>
      <w:r>
        <w:rPr>
          <w:rFonts w:ascii="Times New Roman" w:eastAsia="Times New Roman" w:hAnsi="Times New Roman" w:cs="Times New Roman"/>
          <w:color w:val="000000" w:themeColor="text1"/>
          <w:sz w:val="24"/>
          <w:szCs w:val="24"/>
          <w:lang w:eastAsia="lv-LV"/>
        </w:rPr>
        <w:t xml:space="preserve">domes 02.07.2021. </w:t>
      </w:r>
      <w:r w:rsidRPr="00AB4664">
        <w:rPr>
          <w:rFonts w:ascii="Times New Roman" w:eastAsia="Times New Roman" w:hAnsi="Times New Roman" w:cs="Times New Roman"/>
          <w:color w:val="000000" w:themeColor="text1"/>
          <w:sz w:val="24"/>
          <w:szCs w:val="24"/>
          <w:lang w:eastAsia="lv-LV"/>
        </w:rPr>
        <w:t>saistošajos noteikumos Nr.2</w:t>
      </w:r>
      <w:r>
        <w:rPr>
          <w:rFonts w:ascii="Times New Roman" w:eastAsia="Times New Roman" w:hAnsi="Times New Roman" w:cs="Times New Roman"/>
          <w:color w:val="000000" w:themeColor="text1"/>
          <w:sz w:val="24"/>
          <w:szCs w:val="24"/>
          <w:lang w:eastAsia="lv-LV"/>
        </w:rPr>
        <w:t xml:space="preserve"> “</w:t>
      </w:r>
      <w:r w:rsidRPr="00AB4664">
        <w:rPr>
          <w:rFonts w:ascii="Times New Roman" w:eastAsia="Times New Roman" w:hAnsi="Times New Roman" w:cs="Times New Roman"/>
          <w:color w:val="000000" w:themeColor="text1"/>
          <w:sz w:val="24"/>
          <w:szCs w:val="24"/>
          <w:lang w:eastAsia="lv-LV"/>
        </w:rPr>
        <w:t>Madonas novada pašvaldības nolikums</w:t>
      </w:r>
      <w:r>
        <w:rPr>
          <w:rFonts w:ascii="Times New Roman" w:eastAsia="Times New Roman" w:hAnsi="Times New Roman" w:cs="Times New Roman"/>
          <w:color w:val="000000" w:themeColor="text1"/>
          <w:sz w:val="24"/>
          <w:szCs w:val="24"/>
          <w:lang w:eastAsia="lv-LV"/>
        </w:rPr>
        <w:t xml:space="preserve">” </w:t>
      </w:r>
      <w:r w:rsidRPr="00AB4664">
        <w:rPr>
          <w:rFonts w:ascii="Times New Roman" w:eastAsia="Times New Roman" w:hAnsi="Times New Roman" w:cs="Times New Roman"/>
          <w:color w:val="000000" w:themeColor="text1"/>
          <w:sz w:val="24"/>
          <w:szCs w:val="24"/>
          <w:lang w:eastAsia="lv-LV"/>
        </w:rPr>
        <w:t>šādus grozījumus:</w:t>
      </w:r>
    </w:p>
    <w:p w14:paraId="786BD5E2" w14:textId="77777777" w:rsidR="00F12758" w:rsidRPr="00AB4664" w:rsidRDefault="00F12758" w:rsidP="00F12758">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p>
    <w:p w14:paraId="5BF92AC6" w14:textId="77777777" w:rsidR="00F12758" w:rsidRDefault="00F12758" w:rsidP="00F12758">
      <w:pPr>
        <w:pStyle w:val="Sarakstarindkopa"/>
        <w:numPr>
          <w:ilvl w:val="0"/>
          <w:numId w:val="1"/>
        </w:numPr>
        <w:ind w:left="567" w:hanging="567"/>
        <w:rPr>
          <w:rFonts w:eastAsia="Times New Roman" w:cs="Times New Roman"/>
          <w:szCs w:val="24"/>
        </w:rPr>
      </w:pPr>
      <w:r>
        <w:rPr>
          <w:rFonts w:cs="Times New Roman"/>
          <w:color w:val="000000" w:themeColor="text1"/>
          <w:szCs w:val="24"/>
        </w:rPr>
        <w:t xml:space="preserve">Papildināt </w:t>
      </w:r>
      <w:r w:rsidRPr="00AB4664">
        <w:rPr>
          <w:rFonts w:cs="Times New Roman"/>
          <w:color w:val="000000" w:themeColor="text1"/>
          <w:szCs w:val="24"/>
        </w:rPr>
        <w:t xml:space="preserve"> </w:t>
      </w:r>
      <w:r>
        <w:rPr>
          <w:rFonts w:cs="Times New Roman"/>
          <w:color w:val="000000" w:themeColor="text1"/>
          <w:szCs w:val="24"/>
        </w:rPr>
        <w:t xml:space="preserve">saistošos noteikumus ar </w:t>
      </w:r>
      <w:r>
        <w:rPr>
          <w:rFonts w:eastAsia="Times New Roman" w:cs="Times New Roman"/>
          <w:szCs w:val="24"/>
        </w:rPr>
        <w:t>13.</w:t>
      </w:r>
      <w:r w:rsidRPr="00E440B5">
        <w:rPr>
          <w:rFonts w:eastAsia="Times New Roman" w:cs="Times New Roman"/>
          <w:szCs w:val="24"/>
          <w:vertAlign w:val="superscript"/>
        </w:rPr>
        <w:t>1</w:t>
      </w:r>
      <w:r>
        <w:rPr>
          <w:rFonts w:eastAsia="Times New Roman" w:cs="Times New Roman"/>
          <w:szCs w:val="24"/>
          <w:vertAlign w:val="superscript"/>
        </w:rPr>
        <w:t xml:space="preserve"> </w:t>
      </w:r>
      <w:r>
        <w:rPr>
          <w:rFonts w:eastAsia="Times New Roman" w:cs="Times New Roman"/>
          <w:szCs w:val="24"/>
        </w:rPr>
        <w:t>punktu šādā redakcijā:</w:t>
      </w:r>
    </w:p>
    <w:p w14:paraId="00EAC886" w14:textId="77777777" w:rsidR="00F12758" w:rsidRDefault="00F12758" w:rsidP="00F12758">
      <w:pPr>
        <w:pStyle w:val="Sarakstarindkopa"/>
        <w:ind w:left="567"/>
        <w:rPr>
          <w:rFonts w:eastAsia="Times New Roman" w:cs="Times New Roman"/>
          <w:szCs w:val="24"/>
        </w:rPr>
      </w:pPr>
      <w:r w:rsidRPr="000165C8">
        <w:rPr>
          <w:rFonts w:eastAsia="Times New Roman" w:cs="Times New Roman"/>
          <w:szCs w:val="24"/>
        </w:rPr>
        <w:t>“Dome ir izveidojusi pašvaldības iestādi Madonas novada vēlēšanu komisija.”;</w:t>
      </w:r>
    </w:p>
    <w:p w14:paraId="4A1B60F2" w14:textId="77777777" w:rsidR="00F12758" w:rsidRDefault="00F12758" w:rsidP="00F12758">
      <w:pPr>
        <w:pStyle w:val="Sarakstarindkopa"/>
        <w:ind w:left="567"/>
        <w:rPr>
          <w:rFonts w:eastAsia="Times New Roman" w:cs="Times New Roman"/>
          <w:szCs w:val="24"/>
        </w:rPr>
      </w:pPr>
    </w:p>
    <w:p w14:paraId="1762FA76" w14:textId="77777777" w:rsidR="00F12758" w:rsidRDefault="00F12758" w:rsidP="00F12758">
      <w:pPr>
        <w:pStyle w:val="Sarakstarindkopa"/>
        <w:numPr>
          <w:ilvl w:val="0"/>
          <w:numId w:val="1"/>
        </w:numPr>
        <w:ind w:left="567" w:hanging="567"/>
        <w:rPr>
          <w:rFonts w:eastAsia="Times New Roman" w:cs="Times New Roman"/>
          <w:szCs w:val="24"/>
        </w:rPr>
      </w:pPr>
      <w:r>
        <w:rPr>
          <w:rFonts w:eastAsia="Times New Roman" w:cs="Times New Roman"/>
          <w:szCs w:val="24"/>
        </w:rPr>
        <w:t>Izteikt 10.punktu šāda redakcijā:</w:t>
      </w:r>
    </w:p>
    <w:p w14:paraId="4B2F37F0" w14:textId="77777777" w:rsidR="00F12758" w:rsidRPr="00D77C0E" w:rsidRDefault="00F12758" w:rsidP="00F12758">
      <w:pPr>
        <w:pStyle w:val="Sarakstarindkopa"/>
        <w:ind w:left="567"/>
        <w:rPr>
          <w:rFonts w:eastAsia="Times New Roman" w:cs="Times New Roman"/>
          <w:szCs w:val="24"/>
        </w:rPr>
      </w:pPr>
      <w:r>
        <w:rPr>
          <w:rFonts w:eastAsia="Times New Roman" w:cs="Times New Roman"/>
          <w:szCs w:val="24"/>
        </w:rPr>
        <w:t xml:space="preserve">“10. </w:t>
      </w:r>
      <w:r w:rsidRPr="00D77C0E">
        <w:rPr>
          <w:rFonts w:eastAsia="Times New Roman" w:cs="Times New Roman"/>
          <w:szCs w:val="24"/>
        </w:rPr>
        <w:t>Pašvaldības centrālās administrācijas funkciju izpildi nodrošina Madonas novada pašvaldības iestāde “Madonas novada Centrālā administrācija” (turpmāk – Centrālā administrācija). Tā ir patstāvīga pašvaldības iestāde, kuras funkcijas un struktūru nosaka Domes apstiprināts nolikums. Centrālā administrācija nodrošina Domes lēmumu projektu sagatavošanu, Domes pieņemto lēmumu izpildi, Domes darba organizatorisko un tehnisko apkalpošanu, Pašvaldības pakalpojumu sniegšanu iedzīvotājiem un citus tās nolikumā noteiktos uzdevumus. Centrālās administrācijas vadītāja kompetenci īsteno Pašvaldības izpilddirektors. Centrālās administrācijas sastāvā ir šādas struktūrvienības un ārpus struktūrvienībām esoši darbinieki:</w:t>
      </w:r>
    </w:p>
    <w:p w14:paraId="6D81DF6E"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10.1.</w:t>
      </w:r>
      <w:r w:rsidRPr="00D77C0E">
        <w:rPr>
          <w:rFonts w:eastAsia="Times New Roman" w:cs="Times New Roman"/>
          <w:szCs w:val="24"/>
        </w:rPr>
        <w:tab/>
        <w:t>Lietvedības nodaļa;</w:t>
      </w:r>
    </w:p>
    <w:p w14:paraId="2A6578B9"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10.2.</w:t>
      </w:r>
      <w:r w:rsidRPr="00D77C0E">
        <w:rPr>
          <w:rFonts w:eastAsia="Times New Roman" w:cs="Times New Roman"/>
          <w:szCs w:val="24"/>
        </w:rPr>
        <w:tab/>
        <w:t>Finanšu nodaļa;</w:t>
      </w:r>
    </w:p>
    <w:p w14:paraId="11D50B21"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10.3.</w:t>
      </w:r>
      <w:r w:rsidRPr="00D77C0E">
        <w:rPr>
          <w:rFonts w:eastAsia="Times New Roman" w:cs="Times New Roman"/>
          <w:szCs w:val="24"/>
        </w:rPr>
        <w:tab/>
        <w:t>Attīstības nodaļa;</w:t>
      </w:r>
    </w:p>
    <w:p w14:paraId="3518B420"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10.4.</w:t>
      </w:r>
      <w:r w:rsidRPr="00D77C0E">
        <w:rPr>
          <w:rFonts w:eastAsia="Times New Roman" w:cs="Times New Roman"/>
          <w:szCs w:val="24"/>
        </w:rPr>
        <w:tab/>
        <w:t>Projektu ieviešanas nodaļa;</w:t>
      </w:r>
    </w:p>
    <w:p w14:paraId="0FC2FFE0"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10.5.</w:t>
      </w:r>
      <w:r w:rsidRPr="00D77C0E">
        <w:rPr>
          <w:rFonts w:eastAsia="Times New Roman" w:cs="Times New Roman"/>
          <w:szCs w:val="24"/>
        </w:rPr>
        <w:tab/>
        <w:t>Izglītības nodaļa;</w:t>
      </w:r>
    </w:p>
    <w:p w14:paraId="46DEFC75"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10.6.</w:t>
      </w:r>
      <w:r w:rsidRPr="00D77C0E">
        <w:rPr>
          <w:rFonts w:eastAsia="Times New Roman" w:cs="Times New Roman"/>
          <w:szCs w:val="24"/>
        </w:rPr>
        <w:tab/>
        <w:t>Juridiskā un personāla nodaļa;</w:t>
      </w:r>
    </w:p>
    <w:p w14:paraId="7387E44D"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10.7.</w:t>
      </w:r>
      <w:r w:rsidRPr="00D77C0E">
        <w:rPr>
          <w:rFonts w:eastAsia="Times New Roman" w:cs="Times New Roman"/>
          <w:szCs w:val="24"/>
        </w:rPr>
        <w:tab/>
        <w:t>Informāciju tehnoloģiju nodaļa;</w:t>
      </w:r>
    </w:p>
    <w:p w14:paraId="3F4E48F8"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10.8.</w:t>
      </w:r>
      <w:r w:rsidRPr="00D77C0E">
        <w:rPr>
          <w:rFonts w:eastAsia="Times New Roman" w:cs="Times New Roman"/>
          <w:szCs w:val="24"/>
        </w:rPr>
        <w:tab/>
        <w:t>Nekustamā īpašuma pārvaldības un teritoriālās plānošanas nodaļa;</w:t>
      </w:r>
    </w:p>
    <w:p w14:paraId="39523A9F"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10.9.</w:t>
      </w:r>
      <w:r w:rsidRPr="00D77C0E">
        <w:rPr>
          <w:rFonts w:eastAsia="Times New Roman" w:cs="Times New Roman"/>
          <w:szCs w:val="24"/>
        </w:rPr>
        <w:tab/>
        <w:t>Madonas novada būvvalde;</w:t>
      </w:r>
    </w:p>
    <w:p w14:paraId="229FA826"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10.10.</w:t>
      </w:r>
      <w:r w:rsidRPr="00D77C0E">
        <w:rPr>
          <w:rFonts w:eastAsia="Times New Roman" w:cs="Times New Roman"/>
          <w:szCs w:val="24"/>
        </w:rPr>
        <w:tab/>
        <w:t>Madonas novada Dzimtsarakstu nodaļa;</w:t>
      </w:r>
    </w:p>
    <w:p w14:paraId="62029118" w14:textId="77777777" w:rsidR="00F12758" w:rsidRPr="000165C8" w:rsidRDefault="00F12758" w:rsidP="00F12758">
      <w:pPr>
        <w:pStyle w:val="Sarakstarindkopa"/>
        <w:ind w:left="567"/>
        <w:rPr>
          <w:rFonts w:eastAsia="Times New Roman" w:cs="Times New Roman"/>
          <w:szCs w:val="24"/>
        </w:rPr>
      </w:pPr>
      <w:r w:rsidRPr="00D77C0E">
        <w:rPr>
          <w:rFonts w:eastAsia="Times New Roman" w:cs="Times New Roman"/>
          <w:szCs w:val="24"/>
        </w:rPr>
        <w:t>10.11.</w:t>
      </w:r>
      <w:r w:rsidRPr="00D77C0E">
        <w:rPr>
          <w:rFonts w:eastAsia="Times New Roman" w:cs="Times New Roman"/>
          <w:szCs w:val="24"/>
        </w:rPr>
        <w:tab/>
        <w:t>Iekšējais auditors.</w:t>
      </w:r>
      <w:r>
        <w:rPr>
          <w:rFonts w:eastAsia="Times New Roman" w:cs="Times New Roman"/>
          <w:szCs w:val="24"/>
        </w:rPr>
        <w:t>”;</w:t>
      </w:r>
    </w:p>
    <w:p w14:paraId="17853703" w14:textId="77777777" w:rsidR="00F12758" w:rsidRPr="00AB4664" w:rsidRDefault="00F12758" w:rsidP="00F12758">
      <w:pPr>
        <w:pStyle w:val="Sarakstarindkopa"/>
        <w:rPr>
          <w:rFonts w:cs="Times New Roman"/>
          <w:color w:val="000000" w:themeColor="text1"/>
          <w:szCs w:val="24"/>
        </w:rPr>
      </w:pPr>
    </w:p>
    <w:p w14:paraId="6C9C3A24"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lastRenderedPageBreak/>
        <w:t>Izteikt 25.5.punktu šādā redakcijā:</w:t>
      </w:r>
    </w:p>
    <w:p w14:paraId="7DB9DDF5" w14:textId="23F702D9" w:rsidR="00F12758" w:rsidRDefault="00F12758" w:rsidP="003E1826">
      <w:pPr>
        <w:pStyle w:val="Sarakstarindkopa"/>
        <w:ind w:left="567"/>
        <w:rPr>
          <w:rFonts w:cs="Times New Roman"/>
          <w:color w:val="000000" w:themeColor="text1"/>
          <w:szCs w:val="24"/>
        </w:rPr>
      </w:pPr>
      <w:r>
        <w:rPr>
          <w:rFonts w:cs="Times New Roman"/>
          <w:color w:val="000000" w:themeColor="text1"/>
          <w:szCs w:val="24"/>
        </w:rPr>
        <w:t xml:space="preserve">“25.5. </w:t>
      </w:r>
      <w:r w:rsidRPr="00D77C0E">
        <w:rPr>
          <w:rFonts w:cs="Times New Roman"/>
          <w:color w:val="000000" w:themeColor="text1"/>
          <w:szCs w:val="24"/>
        </w:rPr>
        <w:t>pašvaldības vārdā izdod pilnvaras, paraksta līgumus un citus juridiskos dokumentus, Domes apstiprinātā budžeta ietvaros</w:t>
      </w:r>
      <w:r>
        <w:rPr>
          <w:rFonts w:cs="Times New Roman"/>
          <w:color w:val="000000" w:themeColor="text1"/>
          <w:szCs w:val="24"/>
        </w:rPr>
        <w:t>;”;</w:t>
      </w:r>
    </w:p>
    <w:p w14:paraId="56351569" w14:textId="77777777" w:rsidR="003E1826" w:rsidRPr="003E1826" w:rsidRDefault="003E1826" w:rsidP="003E1826">
      <w:pPr>
        <w:pStyle w:val="Sarakstarindkopa"/>
        <w:ind w:left="567"/>
        <w:rPr>
          <w:rFonts w:cs="Times New Roman"/>
          <w:color w:val="000000" w:themeColor="text1"/>
          <w:szCs w:val="24"/>
        </w:rPr>
      </w:pPr>
    </w:p>
    <w:p w14:paraId="5E8500CE"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124.punktu šādā redakcijā:</w:t>
      </w:r>
    </w:p>
    <w:p w14:paraId="2F7CC1F8"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 Domes priekšsēdētājs saskaņā ar Domes lēmumiem un Domes apstiprinātā pašvaldības budžeta ietvaros pašvaldības vārdā ir tiesīgs parakstīt šādus līgumus un ar tiem saistītos dokumentus:</w:t>
      </w:r>
    </w:p>
    <w:p w14:paraId="602A067B"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124.1.</w:t>
      </w:r>
      <w:r w:rsidRPr="00DF443B">
        <w:rPr>
          <w:rFonts w:cs="Times New Roman"/>
          <w:color w:val="000000" w:themeColor="text1"/>
          <w:szCs w:val="24"/>
        </w:rPr>
        <w:tab/>
        <w:t xml:space="preserve">sadarbības līgumus, deleģējuma līgumus; </w:t>
      </w:r>
    </w:p>
    <w:p w14:paraId="47479026"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124.2.</w:t>
      </w:r>
      <w:r w:rsidRPr="00DF443B">
        <w:rPr>
          <w:rFonts w:cs="Times New Roman"/>
          <w:color w:val="000000" w:themeColor="text1"/>
          <w:szCs w:val="24"/>
        </w:rPr>
        <w:tab/>
        <w:t>līgumus par pašvaldības aizņēmumiem un saistībām;</w:t>
      </w:r>
    </w:p>
    <w:p w14:paraId="1F71D82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124.3.</w:t>
      </w:r>
      <w:r w:rsidRPr="00DF443B">
        <w:rPr>
          <w:rFonts w:cs="Times New Roman"/>
          <w:color w:val="000000" w:themeColor="text1"/>
          <w:szCs w:val="24"/>
        </w:rPr>
        <w:tab/>
        <w:t>būvdarbu līgumus;</w:t>
      </w:r>
    </w:p>
    <w:p w14:paraId="6D7D00B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124.4.</w:t>
      </w:r>
      <w:r w:rsidRPr="00DF443B">
        <w:rPr>
          <w:rFonts w:cs="Times New Roman"/>
          <w:color w:val="000000" w:themeColor="text1"/>
          <w:szCs w:val="24"/>
        </w:rPr>
        <w:tab/>
        <w:t>līgumus par preču piegādi un pakalpojumu saņemšanu;</w:t>
      </w:r>
    </w:p>
    <w:p w14:paraId="6F90619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124.5.</w:t>
      </w:r>
      <w:r w:rsidRPr="00DF443B">
        <w:rPr>
          <w:rFonts w:cs="Times New Roman"/>
          <w:color w:val="000000" w:themeColor="text1"/>
          <w:szCs w:val="24"/>
        </w:rPr>
        <w:tab/>
        <w:t xml:space="preserve">līgumus par pašvaldības nekustamā īpašuma atsavināšanu; </w:t>
      </w:r>
    </w:p>
    <w:p w14:paraId="10FBB472"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124.6.</w:t>
      </w:r>
      <w:r w:rsidRPr="00DF443B">
        <w:rPr>
          <w:rFonts w:cs="Times New Roman"/>
          <w:color w:val="000000" w:themeColor="text1"/>
          <w:szCs w:val="24"/>
        </w:rPr>
        <w:tab/>
        <w:t>līgumus par nekustamā īpašuma iegūšanu pašvaldības īpašumā;</w:t>
      </w:r>
    </w:p>
    <w:p w14:paraId="234638E1"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124.7.</w:t>
      </w:r>
      <w:r w:rsidRPr="00DF443B">
        <w:rPr>
          <w:rFonts w:cs="Times New Roman"/>
          <w:color w:val="000000" w:themeColor="text1"/>
          <w:szCs w:val="24"/>
        </w:rPr>
        <w:tab/>
        <w:t xml:space="preserve">izlīgumus; </w:t>
      </w:r>
    </w:p>
    <w:p w14:paraId="5800E3CF"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124.8.</w:t>
      </w:r>
      <w:r w:rsidRPr="00DF443B">
        <w:rPr>
          <w:rFonts w:cs="Times New Roman"/>
          <w:color w:val="000000" w:themeColor="text1"/>
          <w:szCs w:val="24"/>
        </w:rPr>
        <w:tab/>
        <w:t>administratīvos līgumus;</w:t>
      </w:r>
    </w:p>
    <w:p w14:paraId="35304E66"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124.9.</w:t>
      </w:r>
      <w:r w:rsidRPr="00DF443B">
        <w:rPr>
          <w:rFonts w:cs="Times New Roman"/>
          <w:color w:val="000000" w:themeColor="text1"/>
          <w:szCs w:val="24"/>
        </w:rPr>
        <w:tab/>
        <w:t xml:space="preserve">dāvinājuma (ziedojuma) līgumus ar līguma summu virs 10000 </w:t>
      </w:r>
      <w:r w:rsidRPr="00D41DC5">
        <w:rPr>
          <w:rFonts w:cs="Times New Roman"/>
          <w:i/>
          <w:color w:val="000000" w:themeColor="text1"/>
          <w:szCs w:val="24"/>
        </w:rPr>
        <w:t>euro</w:t>
      </w:r>
      <w:r w:rsidRPr="00DF443B">
        <w:rPr>
          <w:rFonts w:cs="Times New Roman"/>
          <w:color w:val="000000" w:themeColor="text1"/>
          <w:szCs w:val="24"/>
        </w:rPr>
        <w:t>;</w:t>
      </w:r>
    </w:p>
    <w:p w14:paraId="193C5C80"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124.10. </w:t>
      </w:r>
      <w:r w:rsidRPr="00DF443B">
        <w:rPr>
          <w:rFonts w:cs="Times New Roman"/>
          <w:color w:val="000000" w:themeColor="text1"/>
          <w:szCs w:val="24"/>
        </w:rPr>
        <w:t>citus līgumus noteiktās kompetences ietvaros.”;</w:t>
      </w:r>
    </w:p>
    <w:p w14:paraId="3BB54BE1" w14:textId="77777777" w:rsidR="00F12758" w:rsidRDefault="00F12758" w:rsidP="00F12758">
      <w:pPr>
        <w:pStyle w:val="Sarakstarindkopa"/>
        <w:ind w:left="567"/>
        <w:rPr>
          <w:rFonts w:cs="Times New Roman"/>
          <w:color w:val="000000" w:themeColor="text1"/>
          <w:szCs w:val="24"/>
        </w:rPr>
      </w:pPr>
    </w:p>
    <w:p w14:paraId="352CC51D"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31</w:t>
      </w:r>
      <w:r w:rsidRPr="00AE6E8C">
        <w:rPr>
          <w:rFonts w:cs="Times New Roman"/>
          <w:color w:val="000000" w:themeColor="text1"/>
          <w:szCs w:val="24"/>
        </w:rPr>
        <w:t>.punktu šādā redakcijā:</w:t>
      </w:r>
    </w:p>
    <w:p w14:paraId="1192C33A"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“31. </w:t>
      </w:r>
      <w:r w:rsidRPr="00AE6E8C">
        <w:rPr>
          <w:rFonts w:cs="Times New Roman"/>
          <w:color w:val="000000" w:themeColor="text1"/>
          <w:szCs w:val="24"/>
        </w:rPr>
        <w:t>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priekšsēdētāja vietniekiem, ja tas paredzēts Domes apstiprinātajā pašvaldības budžetā.</w:t>
      </w:r>
      <w:r>
        <w:rPr>
          <w:rFonts w:cs="Times New Roman"/>
          <w:color w:val="000000" w:themeColor="text1"/>
          <w:szCs w:val="24"/>
        </w:rPr>
        <w:t>”;</w:t>
      </w:r>
    </w:p>
    <w:p w14:paraId="46584BCE" w14:textId="77777777" w:rsidR="00F12758" w:rsidRDefault="00F12758" w:rsidP="00F12758">
      <w:pPr>
        <w:pStyle w:val="Sarakstarindkopa"/>
        <w:ind w:left="567"/>
        <w:rPr>
          <w:rFonts w:cs="Times New Roman"/>
          <w:color w:val="000000" w:themeColor="text1"/>
          <w:szCs w:val="24"/>
        </w:rPr>
      </w:pPr>
    </w:p>
    <w:p w14:paraId="4460FF78"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39</w:t>
      </w:r>
      <w:r w:rsidRPr="00AE6E8C">
        <w:rPr>
          <w:rFonts w:cs="Times New Roman"/>
          <w:color w:val="000000" w:themeColor="text1"/>
          <w:szCs w:val="24"/>
        </w:rPr>
        <w:t>.punktu šādā redakcijā:</w:t>
      </w:r>
    </w:p>
    <w:p w14:paraId="58356C12"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“39. </w:t>
      </w:r>
      <w:r w:rsidRPr="00AE6E8C">
        <w:rPr>
          <w:rFonts w:cs="Times New Roman"/>
          <w:color w:val="000000" w:themeColor="text1"/>
          <w:szCs w:val="24"/>
        </w:rPr>
        <w:t>Domes priekšsēdētājs, priekšsēdētāja vietnieki, deputāti un citas vēlētas pašvaldības amatpersonas, kā arī pašvaldības izpilddirektors, pašvaldības izpilddirektora vietnieks  un citi pašvaldības administrācijas darbinieki saņem atlīdzību par savu pienākumu pildīšanu saskaņā ar Madonas novada pašvaldības institūciju amatpersonu un darbinieku atlīdzības nolikumu, citiem pašvaldības darbinieku atlīdzību reglamentējošiem norma</w:t>
      </w:r>
      <w:r>
        <w:rPr>
          <w:rFonts w:cs="Times New Roman"/>
          <w:color w:val="000000" w:themeColor="text1"/>
          <w:szCs w:val="24"/>
        </w:rPr>
        <w:t xml:space="preserve">tīvajiem aktiem un attiecīgiem </w:t>
      </w:r>
      <w:r w:rsidRPr="00AE6E8C">
        <w:rPr>
          <w:rFonts w:cs="Times New Roman"/>
          <w:color w:val="000000" w:themeColor="text1"/>
          <w:szCs w:val="24"/>
        </w:rPr>
        <w:t>Domes lēmumiem, ciktāl to pieļauj Valsts un pašvaldību institūciju amatpersonu un darbinieku atlīdzības likums.</w:t>
      </w:r>
      <w:r>
        <w:rPr>
          <w:rFonts w:cs="Times New Roman"/>
          <w:color w:val="000000" w:themeColor="text1"/>
          <w:szCs w:val="24"/>
        </w:rPr>
        <w:t>”;</w:t>
      </w:r>
    </w:p>
    <w:p w14:paraId="147FC156" w14:textId="77777777" w:rsidR="00F12758" w:rsidRDefault="00F12758" w:rsidP="00F12758">
      <w:pPr>
        <w:pStyle w:val="Sarakstarindkopa"/>
        <w:ind w:left="567"/>
        <w:rPr>
          <w:rFonts w:cs="Times New Roman"/>
          <w:color w:val="000000" w:themeColor="text1"/>
          <w:szCs w:val="24"/>
        </w:rPr>
      </w:pPr>
    </w:p>
    <w:p w14:paraId="0428CF12"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27.1</w:t>
      </w:r>
      <w:r w:rsidRPr="00AE6E8C">
        <w:rPr>
          <w:rFonts w:cs="Times New Roman"/>
          <w:color w:val="000000" w:themeColor="text1"/>
          <w:szCs w:val="24"/>
        </w:rPr>
        <w:t>.</w:t>
      </w:r>
      <w:r>
        <w:rPr>
          <w:rFonts w:cs="Times New Roman"/>
          <w:color w:val="000000" w:themeColor="text1"/>
          <w:szCs w:val="24"/>
        </w:rPr>
        <w:t>apakš</w:t>
      </w:r>
      <w:r w:rsidRPr="00AE6E8C">
        <w:rPr>
          <w:rFonts w:cs="Times New Roman"/>
          <w:color w:val="000000" w:themeColor="text1"/>
          <w:szCs w:val="24"/>
        </w:rPr>
        <w:t>punktu šādā redakcijā:</w:t>
      </w:r>
    </w:p>
    <w:p w14:paraId="2C9C9C50"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“27.1. koordinē </w:t>
      </w:r>
      <w:r w:rsidRPr="00AE6E8C">
        <w:rPr>
          <w:rFonts w:cs="Times New Roman"/>
          <w:color w:val="000000" w:themeColor="text1"/>
          <w:szCs w:val="24"/>
        </w:rPr>
        <w:t>Centrālās administrācijas struktūrvienību, pašvaldības iestāžu un pašvaldības kapitālsabiedrību darbu atbilstoši savai kompetencei;</w:t>
      </w:r>
      <w:r>
        <w:rPr>
          <w:rFonts w:cs="Times New Roman"/>
          <w:color w:val="000000" w:themeColor="text1"/>
          <w:szCs w:val="24"/>
        </w:rPr>
        <w:t>”;</w:t>
      </w:r>
    </w:p>
    <w:p w14:paraId="0F257A70" w14:textId="77777777" w:rsidR="00F12758" w:rsidRDefault="00F12758" w:rsidP="00F12758">
      <w:pPr>
        <w:pStyle w:val="Sarakstarindkopa"/>
        <w:ind w:left="567"/>
        <w:rPr>
          <w:rFonts w:cs="Times New Roman"/>
          <w:color w:val="000000" w:themeColor="text1"/>
          <w:szCs w:val="24"/>
        </w:rPr>
      </w:pPr>
    </w:p>
    <w:p w14:paraId="2BD6D835"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Dzēst 125.punktu.</w:t>
      </w:r>
    </w:p>
    <w:p w14:paraId="6C312199" w14:textId="77777777" w:rsidR="00F12758" w:rsidRDefault="00F12758" w:rsidP="00F12758">
      <w:pPr>
        <w:pStyle w:val="Sarakstarindkopa"/>
        <w:ind w:left="567"/>
        <w:rPr>
          <w:rFonts w:cs="Times New Roman"/>
          <w:color w:val="000000" w:themeColor="text1"/>
          <w:szCs w:val="24"/>
        </w:rPr>
      </w:pPr>
    </w:p>
    <w:p w14:paraId="33E2DB33" w14:textId="77777777" w:rsidR="00F12758" w:rsidRDefault="00F12758" w:rsidP="00F12758">
      <w:pPr>
        <w:pStyle w:val="Sarakstarindkopa"/>
        <w:numPr>
          <w:ilvl w:val="0"/>
          <w:numId w:val="1"/>
        </w:numPr>
        <w:ind w:left="567" w:hanging="567"/>
        <w:rPr>
          <w:rFonts w:eastAsia="Times New Roman" w:cs="Times New Roman"/>
          <w:szCs w:val="24"/>
        </w:rPr>
      </w:pPr>
      <w:r>
        <w:rPr>
          <w:rFonts w:cs="Times New Roman"/>
          <w:color w:val="000000" w:themeColor="text1"/>
          <w:szCs w:val="24"/>
        </w:rPr>
        <w:t xml:space="preserve">Papildināt </w:t>
      </w:r>
      <w:r w:rsidRPr="00AB4664">
        <w:rPr>
          <w:rFonts w:cs="Times New Roman"/>
          <w:color w:val="000000" w:themeColor="text1"/>
          <w:szCs w:val="24"/>
        </w:rPr>
        <w:t xml:space="preserve"> </w:t>
      </w:r>
      <w:r>
        <w:rPr>
          <w:rFonts w:cs="Times New Roman"/>
          <w:color w:val="000000" w:themeColor="text1"/>
          <w:szCs w:val="24"/>
        </w:rPr>
        <w:t>saistošo noteikumu 19.punktu ar  19.20. apakš</w:t>
      </w:r>
      <w:r>
        <w:rPr>
          <w:rFonts w:eastAsia="Times New Roman" w:cs="Times New Roman"/>
          <w:szCs w:val="24"/>
        </w:rPr>
        <w:t>punktu šādā redakcijā:</w:t>
      </w:r>
    </w:p>
    <w:p w14:paraId="21000DAB" w14:textId="77777777" w:rsidR="00F12758" w:rsidRPr="002A31E2" w:rsidRDefault="00F12758" w:rsidP="00F12758">
      <w:pPr>
        <w:pStyle w:val="Sarakstarindkopa"/>
        <w:ind w:left="567"/>
        <w:rPr>
          <w:rFonts w:eastAsia="Times New Roman" w:cs="Times New Roman"/>
          <w:szCs w:val="24"/>
        </w:rPr>
      </w:pPr>
      <w:r w:rsidRPr="000165C8">
        <w:rPr>
          <w:rFonts w:eastAsia="Times New Roman" w:cs="Times New Roman"/>
          <w:szCs w:val="24"/>
        </w:rPr>
        <w:t>“</w:t>
      </w:r>
      <w:r w:rsidRPr="002A31E2">
        <w:rPr>
          <w:rFonts w:eastAsia="Times New Roman" w:cs="Times New Roman"/>
          <w:szCs w:val="24"/>
        </w:rPr>
        <w:t>Būvju klasificēšanas komisiju</w:t>
      </w:r>
      <w:r w:rsidRPr="000165C8">
        <w:rPr>
          <w:rFonts w:eastAsia="Times New Roman" w:cs="Times New Roman"/>
          <w:szCs w:val="24"/>
        </w:rPr>
        <w:t>”;</w:t>
      </w:r>
    </w:p>
    <w:p w14:paraId="570A2195" w14:textId="4D8345C8" w:rsidR="00C2032F" w:rsidRDefault="00C2032F" w:rsidP="00BE4336">
      <w:pPr>
        <w:jc w:val="both"/>
        <w:rPr>
          <w:rFonts w:ascii="Times New Roman" w:hAnsi="Times New Roman" w:cs="Times New Roman"/>
          <w:sz w:val="24"/>
          <w:szCs w:val="24"/>
        </w:rPr>
      </w:pPr>
    </w:p>
    <w:p w14:paraId="4018E9B7" w14:textId="16CAE614" w:rsidR="003E1826" w:rsidRDefault="003E1826" w:rsidP="00BE4336">
      <w:pPr>
        <w:jc w:val="both"/>
        <w:rPr>
          <w:rFonts w:ascii="Times New Roman" w:hAnsi="Times New Roman" w:cs="Times New Roman"/>
          <w:sz w:val="24"/>
          <w:szCs w:val="24"/>
        </w:rPr>
      </w:pPr>
    </w:p>
    <w:p w14:paraId="00E94385" w14:textId="77777777" w:rsidR="003E1826" w:rsidRPr="001C7AB3" w:rsidRDefault="003E1826" w:rsidP="00BE4336">
      <w:pPr>
        <w:jc w:val="both"/>
        <w:rPr>
          <w:rFonts w:ascii="Times New Roman" w:hAnsi="Times New Roman" w:cs="Times New Roman"/>
          <w:sz w:val="24"/>
          <w:szCs w:val="24"/>
        </w:rPr>
      </w:pPr>
    </w:p>
    <w:p w14:paraId="5DD56BB0" w14:textId="3D270EFF" w:rsidR="00CC6340" w:rsidRPr="001C7AB3" w:rsidRDefault="00CC6340" w:rsidP="00BE345D">
      <w:pPr>
        <w:ind w:left="720" w:firstLine="720"/>
        <w:rPr>
          <w:rFonts w:ascii="Times New Roman" w:hAnsi="Times New Roman" w:cs="Times New Roman"/>
          <w:sz w:val="24"/>
          <w:szCs w:val="24"/>
        </w:rPr>
      </w:pPr>
      <w:r w:rsidRPr="001C7AB3">
        <w:rPr>
          <w:rFonts w:ascii="Times New Roman" w:hAnsi="Times New Roman" w:cs="Times New Roman"/>
          <w:sz w:val="24"/>
          <w:szCs w:val="24"/>
        </w:rPr>
        <w:t>Domes priekšsēdētājs</w:t>
      </w:r>
      <w:r w:rsidRPr="001C7AB3">
        <w:rPr>
          <w:rFonts w:ascii="Times New Roman" w:hAnsi="Times New Roman" w:cs="Times New Roman"/>
          <w:sz w:val="24"/>
          <w:szCs w:val="24"/>
        </w:rPr>
        <w:tab/>
      </w:r>
      <w:r w:rsidRPr="001C7AB3">
        <w:rPr>
          <w:rFonts w:ascii="Times New Roman" w:hAnsi="Times New Roman" w:cs="Times New Roman"/>
          <w:sz w:val="24"/>
          <w:szCs w:val="24"/>
        </w:rPr>
        <w:tab/>
      </w:r>
      <w:r w:rsidRPr="001C7AB3">
        <w:rPr>
          <w:rFonts w:ascii="Times New Roman" w:hAnsi="Times New Roman" w:cs="Times New Roman"/>
          <w:sz w:val="24"/>
          <w:szCs w:val="24"/>
        </w:rPr>
        <w:tab/>
      </w:r>
      <w:r w:rsidRPr="001C7AB3">
        <w:rPr>
          <w:rFonts w:ascii="Times New Roman" w:hAnsi="Times New Roman" w:cs="Times New Roman"/>
          <w:sz w:val="24"/>
          <w:szCs w:val="24"/>
        </w:rPr>
        <w:tab/>
        <w:t>A.Lungevičs</w:t>
      </w:r>
    </w:p>
    <w:p w14:paraId="1E770E6D" w14:textId="58713181" w:rsidR="00CC6340" w:rsidRPr="001C7AB3" w:rsidRDefault="00CC6340">
      <w:pPr>
        <w:rPr>
          <w:rFonts w:ascii="Times New Roman" w:hAnsi="Times New Roman" w:cs="Times New Roman"/>
          <w:sz w:val="24"/>
          <w:szCs w:val="24"/>
        </w:rPr>
      </w:pPr>
    </w:p>
    <w:p w14:paraId="7FC95FFA" w14:textId="77777777" w:rsidR="00CC6340" w:rsidRDefault="00CC6340"/>
    <w:sectPr w:rsidR="00CC6340" w:rsidSect="003E1826">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BDEE" w14:textId="77777777" w:rsidR="00784F63" w:rsidRDefault="00784F63" w:rsidP="003E1826">
      <w:pPr>
        <w:spacing w:after="0" w:line="240" w:lineRule="auto"/>
      </w:pPr>
      <w:r>
        <w:separator/>
      </w:r>
    </w:p>
  </w:endnote>
  <w:endnote w:type="continuationSeparator" w:id="0">
    <w:p w14:paraId="4E55B293" w14:textId="77777777" w:rsidR="00784F63" w:rsidRDefault="00784F63" w:rsidP="003E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552775"/>
      <w:docPartObj>
        <w:docPartGallery w:val="Page Numbers (Bottom of Page)"/>
        <w:docPartUnique/>
      </w:docPartObj>
    </w:sdtPr>
    <w:sdtEndPr/>
    <w:sdtContent>
      <w:p w14:paraId="4171D563" w14:textId="5C211CA0" w:rsidR="003E1826" w:rsidRDefault="003E1826">
        <w:pPr>
          <w:pStyle w:val="Kjene"/>
          <w:jc w:val="center"/>
        </w:pPr>
        <w:r>
          <w:fldChar w:fldCharType="begin"/>
        </w:r>
        <w:r>
          <w:instrText>PAGE   \* MERGEFORMAT</w:instrText>
        </w:r>
        <w:r>
          <w:fldChar w:fldCharType="separate"/>
        </w:r>
        <w:r w:rsidR="00791669">
          <w:rPr>
            <w:noProof/>
          </w:rPr>
          <w:t>2</w:t>
        </w:r>
        <w:r>
          <w:fldChar w:fldCharType="end"/>
        </w:r>
      </w:p>
    </w:sdtContent>
  </w:sdt>
  <w:p w14:paraId="333246A7" w14:textId="77777777" w:rsidR="003E1826" w:rsidRDefault="003E182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3534" w14:textId="77777777" w:rsidR="00784F63" w:rsidRDefault="00784F63" w:rsidP="003E1826">
      <w:pPr>
        <w:spacing w:after="0" w:line="240" w:lineRule="auto"/>
      </w:pPr>
      <w:r>
        <w:separator/>
      </w:r>
    </w:p>
  </w:footnote>
  <w:footnote w:type="continuationSeparator" w:id="0">
    <w:p w14:paraId="30A19599" w14:textId="77777777" w:rsidR="00784F63" w:rsidRDefault="00784F63" w:rsidP="003E1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40"/>
    <w:rsid w:val="00157011"/>
    <w:rsid w:val="001C7AB3"/>
    <w:rsid w:val="00246A4B"/>
    <w:rsid w:val="003E1826"/>
    <w:rsid w:val="00471132"/>
    <w:rsid w:val="006053F1"/>
    <w:rsid w:val="007556A2"/>
    <w:rsid w:val="00784F63"/>
    <w:rsid w:val="00791669"/>
    <w:rsid w:val="007C352E"/>
    <w:rsid w:val="008D6AE7"/>
    <w:rsid w:val="00900FDE"/>
    <w:rsid w:val="00B104F6"/>
    <w:rsid w:val="00B7577C"/>
    <w:rsid w:val="00BE345D"/>
    <w:rsid w:val="00BE4336"/>
    <w:rsid w:val="00C2032F"/>
    <w:rsid w:val="00CC6340"/>
    <w:rsid w:val="00DE7D8D"/>
    <w:rsid w:val="00F12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7BE"/>
  <w15:chartTrackingRefBased/>
  <w15:docId w15:val="{29A21ABC-FF57-4C5A-BF11-771805E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63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2758"/>
    <w:pPr>
      <w:spacing w:after="0" w:line="240" w:lineRule="auto"/>
      <w:ind w:left="720"/>
      <w:contextualSpacing/>
      <w:jc w:val="both"/>
    </w:pPr>
    <w:rPr>
      <w:rFonts w:ascii="Times New Roman" w:hAnsi="Times New Roman"/>
      <w:sz w:val="24"/>
    </w:rPr>
  </w:style>
  <w:style w:type="paragraph" w:styleId="Galvene">
    <w:name w:val="header"/>
    <w:basedOn w:val="Parasts"/>
    <w:link w:val="GalveneRakstz"/>
    <w:uiPriority w:val="99"/>
    <w:unhideWhenUsed/>
    <w:rsid w:val="003E182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1826"/>
  </w:style>
  <w:style w:type="paragraph" w:styleId="Kjene">
    <w:name w:val="footer"/>
    <w:basedOn w:val="Parasts"/>
    <w:link w:val="KjeneRakstz"/>
    <w:uiPriority w:val="99"/>
    <w:unhideWhenUsed/>
    <w:rsid w:val="003E182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E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57255-par-pasvaldibam"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2894</Words>
  <Characters>1650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IlzeR</cp:lastModifiedBy>
  <cp:revision>2</cp:revision>
  <dcterms:created xsi:type="dcterms:W3CDTF">2022-03-09T13:18:00Z</dcterms:created>
  <dcterms:modified xsi:type="dcterms:W3CDTF">2022-03-09T13:18:00Z</dcterms:modified>
</cp:coreProperties>
</file>