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76883" w:rsidRPr="00B76883" w:rsidRDefault="00B76883" w:rsidP="00B76883">
      <w:pPr>
        <w:spacing w:after="0" w:line="240" w:lineRule="auto"/>
        <w:rPr>
          <w:rFonts w:ascii="Times New Roman" w:hAnsi="Times New Roman" w:cs="Times New Roman"/>
          <w:b/>
          <w:sz w:val="24"/>
          <w:szCs w:val="24"/>
        </w:rPr>
      </w:pPr>
      <w:r w:rsidRPr="00B76883">
        <w:rPr>
          <w:rFonts w:ascii="Times New Roman" w:hAnsi="Times New Roman" w:cs="Times New Roman"/>
          <w:noProof/>
          <w:sz w:val="24"/>
          <w:szCs w:val="24"/>
          <w:lang w:eastAsia="lv-LV"/>
        </w:rPr>
        <w:drawing>
          <wp:anchor distT="0" distB="0" distL="114300" distR="114300" simplePos="0" relativeHeight="251659264" behindDoc="1" locked="0" layoutInCell="1" allowOverlap="1">
            <wp:simplePos x="0" y="0"/>
            <wp:positionH relativeFrom="column">
              <wp:posOffset>-480695</wp:posOffset>
            </wp:positionH>
            <wp:positionV relativeFrom="paragraph">
              <wp:posOffset>51435</wp:posOffset>
            </wp:positionV>
            <wp:extent cx="1128395" cy="1253490"/>
            <wp:effectExtent l="0" t="0" r="0" b="3810"/>
            <wp:wrapNone/>
            <wp:docPr id="3" name="Attēls 3"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dgerb-mb-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28395" cy="125349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76883" w:rsidRPr="005A0A7C" w:rsidRDefault="00B76883" w:rsidP="005A0A7C">
      <w:pPr>
        <w:spacing w:after="0"/>
        <w:ind w:left="992"/>
        <w:jc w:val="center"/>
        <w:rPr>
          <w:rFonts w:ascii="Times New Roman" w:hAnsi="Times New Roman" w:cs="Times New Roman"/>
          <w:b/>
          <w:spacing w:val="20"/>
          <w:sz w:val="44"/>
          <w:szCs w:val="24"/>
        </w:rPr>
      </w:pPr>
      <w:r w:rsidRPr="005A0A7C">
        <w:rPr>
          <w:rFonts w:ascii="Times New Roman" w:hAnsi="Times New Roman" w:cs="Times New Roman"/>
          <w:b/>
          <w:sz w:val="44"/>
          <w:szCs w:val="24"/>
        </w:rPr>
        <w:t>MADONAS NOVADA PAŠVALDĪBA</w:t>
      </w:r>
    </w:p>
    <w:p w:rsidR="00B76883" w:rsidRPr="00B76883" w:rsidRDefault="00B76883" w:rsidP="005A0A7C">
      <w:pPr>
        <w:spacing w:after="0"/>
        <w:ind w:left="992"/>
        <w:jc w:val="center"/>
        <w:rPr>
          <w:rFonts w:ascii="Times New Roman" w:hAnsi="Times New Roman" w:cs="Times New Roman"/>
          <w:sz w:val="36"/>
          <w:szCs w:val="24"/>
        </w:rPr>
      </w:pPr>
      <w:r w:rsidRPr="00B76883">
        <w:rPr>
          <w:rFonts w:ascii="Times New Roman" w:hAnsi="Times New Roman" w:cs="Times New Roman"/>
          <w:b/>
          <w:spacing w:val="20"/>
          <w:sz w:val="36"/>
          <w:szCs w:val="24"/>
        </w:rPr>
        <w:t>MĒTRIENAS PAMATSKOLA</w:t>
      </w:r>
    </w:p>
    <w:p w:rsidR="00B76883" w:rsidRPr="00B76883" w:rsidRDefault="00B76883" w:rsidP="00B76883">
      <w:pPr>
        <w:spacing w:after="0" w:line="240" w:lineRule="auto"/>
        <w:ind w:left="992"/>
        <w:jc w:val="center"/>
        <w:rPr>
          <w:rFonts w:ascii="Times New Roman" w:hAnsi="Times New Roman" w:cs="Times New Roman"/>
          <w:sz w:val="24"/>
          <w:szCs w:val="24"/>
        </w:rPr>
      </w:pPr>
      <w:r w:rsidRPr="00B76883">
        <w:rPr>
          <w:rFonts w:ascii="Times New Roman" w:hAnsi="Times New Roman" w:cs="Times New Roman"/>
          <w:spacing w:val="20"/>
          <w:sz w:val="24"/>
          <w:szCs w:val="24"/>
        </w:rPr>
        <w:t xml:space="preserve">Reģ.Nr. </w:t>
      </w:r>
      <w:r w:rsidRPr="00B76883">
        <w:rPr>
          <w:rFonts w:ascii="Times New Roman" w:hAnsi="Times New Roman" w:cs="Times New Roman"/>
          <w:sz w:val="24"/>
          <w:szCs w:val="24"/>
        </w:rPr>
        <w:t>4412900114</w:t>
      </w:r>
    </w:p>
    <w:p w:rsidR="00B76883" w:rsidRPr="00B76883" w:rsidRDefault="00B76883" w:rsidP="00B76883">
      <w:pPr>
        <w:spacing w:after="0" w:line="240" w:lineRule="auto"/>
        <w:ind w:left="992"/>
        <w:jc w:val="center"/>
        <w:rPr>
          <w:rFonts w:ascii="Times New Roman" w:hAnsi="Times New Roman" w:cs="Times New Roman"/>
          <w:sz w:val="24"/>
          <w:szCs w:val="24"/>
        </w:rPr>
      </w:pPr>
      <w:r w:rsidRPr="00B76883">
        <w:rPr>
          <w:rFonts w:ascii="Times New Roman" w:hAnsi="Times New Roman" w:cs="Times New Roman"/>
          <w:spacing w:val="20"/>
          <w:sz w:val="24"/>
          <w:szCs w:val="24"/>
        </w:rPr>
        <w:t>Centra iela 5, Mētriena, Mētrienas pagasts, Madonas novads, LV-4865</w:t>
      </w:r>
    </w:p>
    <w:p w:rsidR="00B76883" w:rsidRPr="00B76883" w:rsidRDefault="00B76883" w:rsidP="00B76883">
      <w:pPr>
        <w:spacing w:after="0" w:line="240" w:lineRule="auto"/>
        <w:ind w:left="992"/>
        <w:jc w:val="center"/>
        <w:rPr>
          <w:rFonts w:ascii="Times New Roman" w:hAnsi="Times New Roman" w:cs="Times New Roman"/>
          <w:sz w:val="24"/>
          <w:szCs w:val="24"/>
        </w:rPr>
      </w:pPr>
      <w:r w:rsidRPr="00B76883">
        <w:rPr>
          <w:rFonts w:ascii="Times New Roman" w:hAnsi="Times New Roman" w:cs="Times New Roman"/>
          <w:sz w:val="24"/>
          <w:szCs w:val="24"/>
        </w:rPr>
        <w:t xml:space="preserve">Tālrunis </w:t>
      </w:r>
      <w:r w:rsidRPr="00B76883">
        <w:rPr>
          <w:rFonts w:ascii="Times New Roman" w:hAnsi="Times New Roman" w:cs="Times New Roman"/>
          <w:bCs/>
          <w:sz w:val="24"/>
          <w:szCs w:val="24"/>
        </w:rPr>
        <w:t>26448467</w:t>
      </w:r>
      <w:r w:rsidRPr="00B76883">
        <w:rPr>
          <w:rFonts w:ascii="Times New Roman" w:hAnsi="Times New Roman" w:cs="Times New Roman"/>
          <w:sz w:val="24"/>
          <w:szCs w:val="24"/>
        </w:rPr>
        <w:t>, e-pasts:</w:t>
      </w:r>
      <w:r w:rsidRPr="00B76883">
        <w:rPr>
          <w:rFonts w:ascii="Times New Roman" w:hAnsi="Times New Roman" w:cs="Times New Roman"/>
          <w:spacing w:val="20"/>
          <w:sz w:val="24"/>
          <w:szCs w:val="24"/>
        </w:rPr>
        <w:t xml:space="preserve"> </w:t>
      </w:r>
      <w:r w:rsidRPr="00B76883">
        <w:rPr>
          <w:rFonts w:ascii="Times New Roman" w:hAnsi="Times New Roman" w:cs="Times New Roman"/>
          <w:sz w:val="24"/>
          <w:szCs w:val="24"/>
        </w:rPr>
        <w:t>metrienasskola@inbox.lv</w:t>
      </w:r>
    </w:p>
    <w:p w:rsidR="00B76883" w:rsidRPr="00B76883" w:rsidRDefault="00B76883" w:rsidP="00B76883">
      <w:pPr>
        <w:pBdr>
          <w:bottom w:val="single" w:sz="4" w:space="1" w:color="auto"/>
        </w:pBdr>
        <w:spacing w:after="0" w:line="240" w:lineRule="auto"/>
        <w:jc w:val="center"/>
        <w:rPr>
          <w:rFonts w:ascii="Times New Roman" w:hAnsi="Times New Roman" w:cs="Times New Roman"/>
          <w:sz w:val="24"/>
          <w:szCs w:val="24"/>
        </w:rPr>
      </w:pPr>
    </w:p>
    <w:p w:rsidR="00B76883" w:rsidRPr="00B76883" w:rsidRDefault="00B76883" w:rsidP="00B76883">
      <w:pPr>
        <w:spacing w:after="0" w:line="240" w:lineRule="auto"/>
        <w:rPr>
          <w:rFonts w:ascii="Times New Roman" w:hAnsi="Times New Roman" w:cs="Times New Roman"/>
          <w:sz w:val="24"/>
          <w:szCs w:val="24"/>
        </w:rPr>
      </w:pPr>
    </w:p>
    <w:p w:rsidR="00B76883" w:rsidRPr="00B76883" w:rsidRDefault="00B76883" w:rsidP="00B76883">
      <w:pPr>
        <w:tabs>
          <w:tab w:val="left" w:pos="3070"/>
          <w:tab w:val="left" w:pos="3600"/>
          <w:tab w:val="left" w:pos="5200"/>
        </w:tabs>
        <w:spacing w:after="0" w:line="240" w:lineRule="auto"/>
        <w:contextualSpacing/>
        <w:jc w:val="right"/>
        <w:rPr>
          <w:rFonts w:ascii="Times New Roman" w:hAnsi="Times New Roman" w:cs="Times New Roman"/>
          <w:bCs/>
          <w:sz w:val="24"/>
          <w:szCs w:val="24"/>
        </w:rPr>
      </w:pPr>
      <w:r w:rsidRPr="00B76883">
        <w:rPr>
          <w:rFonts w:ascii="Times New Roman" w:hAnsi="Times New Roman" w:cs="Times New Roman"/>
          <w:bCs/>
          <w:sz w:val="24"/>
          <w:szCs w:val="24"/>
        </w:rPr>
        <w:t>APSTIPRINĀTS</w:t>
      </w:r>
    </w:p>
    <w:p w:rsidR="00B76883" w:rsidRPr="00B76883" w:rsidRDefault="00B76883" w:rsidP="00B76883">
      <w:pPr>
        <w:tabs>
          <w:tab w:val="left" w:pos="3070"/>
          <w:tab w:val="left" w:pos="3600"/>
          <w:tab w:val="left" w:pos="5200"/>
        </w:tabs>
        <w:spacing w:after="0" w:line="240" w:lineRule="auto"/>
        <w:contextualSpacing/>
        <w:jc w:val="right"/>
        <w:rPr>
          <w:rFonts w:ascii="Times New Roman" w:hAnsi="Times New Roman" w:cs="Times New Roman"/>
          <w:bCs/>
          <w:sz w:val="24"/>
          <w:szCs w:val="24"/>
        </w:rPr>
      </w:pPr>
      <w:r w:rsidRPr="00B76883">
        <w:rPr>
          <w:rFonts w:ascii="Times New Roman" w:hAnsi="Times New Roman" w:cs="Times New Roman"/>
          <w:bCs/>
          <w:sz w:val="24"/>
          <w:szCs w:val="24"/>
        </w:rPr>
        <w:t>ar Madonas novada pašvaldības domes</w:t>
      </w:r>
    </w:p>
    <w:p w:rsidR="00B76883" w:rsidRPr="00B76883" w:rsidRDefault="00442CC0" w:rsidP="00B76883">
      <w:pPr>
        <w:tabs>
          <w:tab w:val="left" w:pos="3070"/>
          <w:tab w:val="left" w:pos="3600"/>
          <w:tab w:val="left" w:pos="5200"/>
        </w:tabs>
        <w:spacing w:after="0" w:line="240" w:lineRule="auto"/>
        <w:contextualSpacing/>
        <w:jc w:val="right"/>
        <w:rPr>
          <w:rFonts w:ascii="Times New Roman" w:hAnsi="Times New Roman" w:cs="Times New Roman"/>
          <w:bCs/>
          <w:sz w:val="24"/>
          <w:szCs w:val="24"/>
        </w:rPr>
      </w:pPr>
      <w:r>
        <w:rPr>
          <w:rFonts w:ascii="Times New Roman" w:hAnsi="Times New Roman" w:cs="Times New Roman"/>
          <w:bCs/>
          <w:sz w:val="24"/>
          <w:szCs w:val="24"/>
        </w:rPr>
        <w:t>28.09.2017</w:t>
      </w:r>
      <w:r w:rsidR="00B76883" w:rsidRPr="00B76883">
        <w:rPr>
          <w:rFonts w:ascii="Times New Roman" w:hAnsi="Times New Roman" w:cs="Times New Roman"/>
          <w:bCs/>
          <w:sz w:val="24"/>
          <w:szCs w:val="24"/>
        </w:rPr>
        <w:t>.</w:t>
      </w:r>
      <w:r>
        <w:rPr>
          <w:rFonts w:ascii="Times New Roman" w:hAnsi="Times New Roman" w:cs="Times New Roman"/>
          <w:bCs/>
          <w:sz w:val="24"/>
          <w:szCs w:val="24"/>
        </w:rPr>
        <w:t xml:space="preserve"> </w:t>
      </w:r>
      <w:r w:rsidR="00B76883" w:rsidRPr="00B76883">
        <w:rPr>
          <w:rFonts w:ascii="Times New Roman" w:hAnsi="Times New Roman" w:cs="Times New Roman"/>
          <w:bCs/>
          <w:sz w:val="24"/>
          <w:szCs w:val="24"/>
        </w:rPr>
        <w:t>lēmumu Nr</w:t>
      </w:r>
      <w:r>
        <w:rPr>
          <w:rFonts w:ascii="Times New Roman" w:hAnsi="Times New Roman" w:cs="Times New Roman"/>
          <w:bCs/>
          <w:sz w:val="24"/>
          <w:szCs w:val="24"/>
        </w:rPr>
        <w:t>.535</w:t>
      </w:r>
    </w:p>
    <w:p w:rsidR="00B76883" w:rsidRPr="00B76883" w:rsidRDefault="00B76883" w:rsidP="00B76883">
      <w:pPr>
        <w:tabs>
          <w:tab w:val="left" w:pos="3070"/>
          <w:tab w:val="left" w:pos="3600"/>
          <w:tab w:val="left" w:pos="5200"/>
        </w:tabs>
        <w:spacing w:after="0" w:line="240" w:lineRule="auto"/>
        <w:contextualSpacing/>
        <w:jc w:val="right"/>
        <w:rPr>
          <w:rFonts w:ascii="Times New Roman" w:hAnsi="Times New Roman" w:cs="Times New Roman"/>
          <w:sz w:val="24"/>
          <w:szCs w:val="24"/>
        </w:rPr>
      </w:pPr>
      <w:r w:rsidRPr="00B76883">
        <w:rPr>
          <w:rFonts w:ascii="Times New Roman" w:hAnsi="Times New Roman" w:cs="Times New Roman"/>
          <w:bCs/>
          <w:sz w:val="24"/>
          <w:szCs w:val="24"/>
        </w:rPr>
        <w:t>(protokols Nr</w:t>
      </w:r>
      <w:r w:rsidR="00442CC0">
        <w:rPr>
          <w:rFonts w:ascii="Times New Roman" w:hAnsi="Times New Roman" w:cs="Times New Roman"/>
          <w:bCs/>
          <w:sz w:val="24"/>
          <w:szCs w:val="24"/>
        </w:rPr>
        <w:t>.21, 47.</w:t>
      </w:r>
      <w:r w:rsidRPr="00B76883">
        <w:rPr>
          <w:rFonts w:ascii="Times New Roman" w:hAnsi="Times New Roman" w:cs="Times New Roman"/>
          <w:bCs/>
          <w:sz w:val="24"/>
          <w:szCs w:val="24"/>
        </w:rPr>
        <w:t xml:space="preserve"> p.)</w:t>
      </w:r>
    </w:p>
    <w:p w:rsidR="00B76883" w:rsidRPr="00B76883" w:rsidRDefault="00B76883" w:rsidP="00B76883">
      <w:pPr>
        <w:spacing w:after="0" w:line="240" w:lineRule="auto"/>
        <w:contextualSpacing/>
        <w:jc w:val="center"/>
        <w:rPr>
          <w:rFonts w:ascii="Times New Roman" w:hAnsi="Times New Roman" w:cs="Times New Roman"/>
          <w:sz w:val="24"/>
          <w:szCs w:val="24"/>
        </w:rPr>
      </w:pPr>
    </w:p>
    <w:p w:rsidR="00B76883" w:rsidRPr="00B76883" w:rsidRDefault="00B76883" w:rsidP="00B76883">
      <w:pPr>
        <w:spacing w:after="0" w:line="240" w:lineRule="auto"/>
        <w:contextualSpacing/>
        <w:jc w:val="center"/>
        <w:rPr>
          <w:rFonts w:ascii="Times New Roman" w:hAnsi="Times New Roman" w:cs="Times New Roman"/>
          <w:b/>
          <w:sz w:val="24"/>
          <w:szCs w:val="24"/>
        </w:rPr>
      </w:pPr>
      <w:r w:rsidRPr="00B76883">
        <w:rPr>
          <w:rFonts w:ascii="Times New Roman" w:hAnsi="Times New Roman" w:cs="Times New Roman"/>
          <w:b/>
          <w:sz w:val="24"/>
          <w:szCs w:val="24"/>
        </w:rPr>
        <w:t>MĒTRIENAS PAMATSKOLAS</w:t>
      </w:r>
    </w:p>
    <w:p w:rsidR="00B76883" w:rsidRPr="00B76883" w:rsidRDefault="00B76883" w:rsidP="00B76883">
      <w:pPr>
        <w:spacing w:after="0" w:line="240" w:lineRule="auto"/>
        <w:contextualSpacing/>
        <w:jc w:val="center"/>
        <w:rPr>
          <w:rFonts w:ascii="Times New Roman" w:hAnsi="Times New Roman" w:cs="Times New Roman"/>
          <w:b/>
          <w:sz w:val="24"/>
          <w:szCs w:val="24"/>
        </w:rPr>
      </w:pPr>
      <w:smartTag w:uri="schemas-tilde-lv/tildestengine" w:element="veidnes">
        <w:smartTagPr>
          <w:attr w:name="text" w:val="NOLIKUMS&#10;"/>
          <w:attr w:name="baseform" w:val="nolikums"/>
          <w:attr w:name="id" w:val="-1"/>
        </w:smartTagPr>
        <w:r w:rsidRPr="00B76883">
          <w:rPr>
            <w:rFonts w:ascii="Times New Roman" w:hAnsi="Times New Roman" w:cs="Times New Roman"/>
            <w:b/>
            <w:sz w:val="24"/>
            <w:szCs w:val="24"/>
          </w:rPr>
          <w:t>NOLIKUMS</w:t>
        </w:r>
      </w:smartTag>
    </w:p>
    <w:p w:rsidR="00B76883" w:rsidRPr="00B76883" w:rsidRDefault="00B76883" w:rsidP="00B76883">
      <w:pPr>
        <w:spacing w:after="0" w:line="240" w:lineRule="auto"/>
        <w:contextualSpacing/>
        <w:jc w:val="right"/>
        <w:rPr>
          <w:rFonts w:ascii="Times New Roman" w:hAnsi="Times New Roman" w:cs="Times New Roman"/>
          <w:sz w:val="24"/>
          <w:szCs w:val="24"/>
        </w:rPr>
      </w:pPr>
    </w:p>
    <w:p w:rsidR="00B76883" w:rsidRPr="00B76883" w:rsidRDefault="00B76883" w:rsidP="00B76883">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Izdots saskaņā ar</w:t>
      </w:r>
    </w:p>
    <w:p w:rsidR="00B76883" w:rsidRPr="00B76883" w:rsidRDefault="00B76883" w:rsidP="00B76883">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likuma „Par pašvaldībām”</w:t>
      </w:r>
    </w:p>
    <w:p w:rsidR="00B76883" w:rsidRPr="00B76883" w:rsidRDefault="00B76883" w:rsidP="00B76883">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21.panta pirmās daļas 8.punktu,</w:t>
      </w:r>
    </w:p>
    <w:p w:rsidR="00B76883" w:rsidRPr="00B76883" w:rsidRDefault="00B76883" w:rsidP="00B76883">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Izglītības likuma 22.panta pirmo daļu,</w:t>
      </w:r>
    </w:p>
    <w:p w:rsidR="00B76883" w:rsidRPr="00B76883" w:rsidRDefault="00B76883" w:rsidP="00B76883">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Vispārējās izglītības likuma 9.pantu</w:t>
      </w:r>
    </w:p>
    <w:p w:rsidR="00B76883" w:rsidRPr="00B76883" w:rsidRDefault="00B76883" w:rsidP="00B76883">
      <w:pPr>
        <w:spacing w:after="0" w:line="240" w:lineRule="auto"/>
        <w:jc w:val="center"/>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I. Vispārīgie jautājumi</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sz w:val="24"/>
          <w:szCs w:val="24"/>
        </w:rPr>
        <w:t>Mētrienas pamatskola</w:t>
      </w:r>
      <w:r w:rsidRPr="00B76883">
        <w:rPr>
          <w:rFonts w:ascii="Times New Roman" w:hAnsi="Times New Roman" w:cs="Times New Roman"/>
          <w:bCs/>
          <w:sz w:val="24"/>
          <w:szCs w:val="24"/>
        </w:rPr>
        <w:t xml:space="preserve"> (turpmāk tekstā – Pamatskola) ir Madonas novada pašvaldības domes (turpmāk tekstā – Dibinātājs) dibināta vispārējās </w:t>
      </w:r>
      <w:r w:rsidRPr="00B76883">
        <w:rPr>
          <w:rFonts w:ascii="Times New Roman" w:hAnsi="Times New Roman" w:cs="Times New Roman"/>
          <w:sz w:val="24"/>
          <w:szCs w:val="24"/>
        </w:rPr>
        <w:t>izglītības iestāde, kas īsteno pamatizglītības un pirmsskolas izglītības programmas.</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sz w:val="24"/>
          <w:szCs w:val="24"/>
        </w:rPr>
        <w:t>Pamatskolas darbības tiesiskais pamats ir Izglītības likums, Vispārējās izglītības likums, citi normatīvie akti, pašvaldības saistošie noteikumi, kā arī Dibinātāja apstiprināts nolikums.</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sz w:val="24"/>
          <w:szCs w:val="24"/>
        </w:rPr>
        <w:t xml:space="preserve">Pamatskola lieto noteikta parauga veidlapu un zīmogu ar Madonas novada pašvaldības apstiprināto ģerboņa attēlu </w:t>
      </w:r>
      <w:r w:rsidRPr="00B76883">
        <w:rPr>
          <w:rFonts w:ascii="Times New Roman" w:hAnsi="Times New Roman" w:cs="Times New Roman"/>
          <w:color w:val="000000"/>
          <w:sz w:val="24"/>
          <w:szCs w:val="24"/>
        </w:rPr>
        <w:t>un pilnu izglītības iestādes nosaukumu</w:t>
      </w:r>
      <w:r w:rsidRPr="00B76883">
        <w:rPr>
          <w:rFonts w:ascii="Times New Roman" w:hAnsi="Times New Roman" w:cs="Times New Roman"/>
          <w:sz w:val="24"/>
          <w:szCs w:val="24"/>
        </w:rPr>
        <w:t>.</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sz w:val="24"/>
          <w:szCs w:val="24"/>
        </w:rPr>
      </w:pPr>
      <w:r w:rsidRPr="00B76883">
        <w:rPr>
          <w:rFonts w:ascii="Times New Roman" w:hAnsi="Times New Roman" w:cs="Times New Roman"/>
          <w:sz w:val="24"/>
          <w:szCs w:val="24"/>
        </w:rPr>
        <w:t>Pamatskolas juridiskā adrese: Centra iela 5, Mētriena, Mētrienas pagasts, Madonas novads, LV-4865, Latvija.</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Dibinātāja juridiskā adrese: Saieta laukums 1, Madona, Madonas novads, LV-4801, Latvija.</w:t>
      </w:r>
    </w:p>
    <w:p w:rsidR="00B76883" w:rsidRPr="00B76883" w:rsidRDefault="00B76883" w:rsidP="00B76883">
      <w:pPr>
        <w:spacing w:after="0" w:line="240" w:lineRule="auto"/>
        <w:jc w:val="center"/>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II. Darbības mērķis, pamatvirziens un uzdevumi</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mērķis ir veidot izglītības vidi, organizēt un īstenot mācību un audzināšanas procesu, lai nodrošinātu pamatizglītības valsts standartā un izglītības programmās noteikto izglītības mērķu sasniegšanu.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darbības pamatvirziens ir izglītojoša, attīstoša  un audzinoša darbība.</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 izvēlas izglītošanas darba metodes un formas.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Mācību un audzināšanas darbā Pamatskola strādā ciešā sadarbībā ar Dibinātāju un citām ieinteresētajām organizācijām un iestādēm.</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uzdevumi:</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īstenot izglītības programmas, veikt mācību un audzināšanas darbu, izvēlēties izglītošanas darba metodes un formas;</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lastRenderedPageBreak/>
        <w:t>nodrošināt izglītojamo ar iespējām apgūt zināšanas un prasmes, kas ir nepieciešamas personiskai izaugsmei un attīstībai, pilsoniskai līdzdalībai, nodarbinātībai, sociālajai integrācijai un izglītības turpināšanai;</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veicināt izglītojamā pilnveidošanos par garīgi, emocionāli un fiziski attīstītu personību un izkopt veselīga dzīvesveida paradumus;</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sekmēt izglītojamā sociāli aktīvu un atbildīgu attieksmi, saglabājot un attīstot savu valodu, etnisko un kultūras savdabību, pilnveidot izpratni par cilvēktiesību pamatprincipiem, audzināt godprātīgus Latvijas patriotus;</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izkopt izglītojamā prasmi patstāvīgi mācīties un pilnveidoties, motivēt mūžizglītībai un apzinātai karjeras izvēlei;</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sadarboties ar izglītojamo vecākiem (personām, kas īsteno bērna aizgādības tiesības), lai nodrošinātu un veicinātu pozitīvu izglītojošo darbu, kvalitatīvu informācijas apmaiņu un sadarbību izglītības programmu mērķu sasniegšanā</w:t>
      </w:r>
      <w:r w:rsidRPr="00B76883">
        <w:rPr>
          <w:rFonts w:ascii="Times New Roman" w:hAnsi="Times New Roman" w:cs="Times New Roman"/>
          <w:sz w:val="24"/>
          <w:szCs w:val="24"/>
        </w:rPr>
        <w:t>;</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nodrošināt izglītības programmas īstenošanā un izglītības satura apguvē nepieciešamos mācību līdzekļus;</w:t>
      </w:r>
    </w:p>
    <w:p w:rsidR="00B76883" w:rsidRPr="00B76883" w:rsidRDefault="00B76883" w:rsidP="00B76883">
      <w:pPr>
        <w:numPr>
          <w:ilvl w:val="1"/>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racionāli izmantot Pamatskolai atvēlētos finanšu resursus.</w:t>
      </w:r>
    </w:p>
    <w:p w:rsidR="00B76883" w:rsidRPr="00B76883" w:rsidRDefault="00B76883" w:rsidP="00B76883">
      <w:pPr>
        <w:spacing w:after="0" w:line="240" w:lineRule="auto"/>
        <w:jc w:val="both"/>
        <w:rPr>
          <w:rFonts w:ascii="Times New Roman" w:hAnsi="Times New Roman" w:cs="Times New Roman"/>
          <w:b/>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III. Īstenojamās izglītības programmas</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īsteno šādas licencētas izglītības programmas:</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pirmsskolas izglītības programma (programmas kods 01011111);</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pamatizglītības programma (programmas kods 21011111);</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speciālās pamatizglītības programma izglītojamiem ar mācīšanās traucējumiem (programmas kods 21015611);</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speciālās pamatizglītības programma izglītojamiem ar garīgās attīstības traucējumiem (programmas kods 21015811).</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var īstenot interešu izglītības, tālākizglītības un citas izglītības programmas, kuru finansēšanas kārtību nosaka Ministru kabinets, Dibinātājs.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 xml:space="preserve">Pedagogi ir tiesīgi izmantot Izglītības un zinātnes ministrijas izstrādātos mācību priekšmetu programmu paraugus vai </w:t>
      </w:r>
      <w:r w:rsidRPr="00B76883">
        <w:rPr>
          <w:rFonts w:ascii="Times New Roman" w:hAnsi="Times New Roman" w:cs="Times New Roman"/>
          <w:sz w:val="24"/>
          <w:szCs w:val="24"/>
          <w:lang w:eastAsia="lv-LV"/>
        </w:rPr>
        <w:t>izmantot pašu izstrādātās mācību priekšmetu programmas, kuras izvērtē Pamatskolas metodiskās komisijas un apstiprina Pamatskolas direktors</w:t>
      </w:r>
      <w:r w:rsidRPr="00B76883">
        <w:rPr>
          <w:rFonts w:ascii="Times New Roman" w:hAnsi="Times New Roman" w:cs="Times New Roman"/>
          <w:sz w:val="24"/>
          <w:szCs w:val="24"/>
        </w:rPr>
        <w:t>.</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izglītības programmas īsteno valsts valodā.</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IV. Izglītības procesa organizācija</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Izglītības procesa organizāciju Pamatskolā nosaka Izglītības likums, Vispārējās izglītības likums un uz to pamata izdotie ārējie normatīvie akti, Darba kārtības noteikumi, Iekšējās kārtības noteikumi, Pamatskolas padomes reglaments, Pedagoģiskās padomes reglaments un citi Pamatskolas iekšējie normatīvie akti.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Izglītojamo uzņemšana un pārcelšana nākamajā klasē iestādē notiek Ministru kabineta noteiktajā kārtībā.</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Uzsākot mācības Pamatskolā, izglītojamais un viņa vecāki (aizbildnis) no vienas puses un Pamatskolas administrācija no otras puses slēdz divpusēju līgumu par abu pušu tiesībām un pienākumiem.</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Mācību ilgumu un saturu nosaka Vispārējās izglītības likums. Mācību gada sākuma un beigu datumu, kā arī izglītojamo brīvdienas nosaka Ministru kabinets. Papildu brīvdienas 1.klasei ar rīkojumu nosaka Pamatskolas direktors.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Saskaņojot ar Dibinātāju, Pamatskolas direktors nosaka mācību gada pagarinājumu, ja mācību gada laikā radušies īpaši izglītības procesu kavējoši apstākļi.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 xml:space="preserve">Mācību nedēļas ilgums ir piecas dienas, mācību stundas ilgums Pamatskolā ir 40 minūtes. Mācību stundu slodzes sadalījumu pa dienām nosaka mācību priekšmetu stundu saraksts. </w:t>
      </w:r>
      <w:r w:rsidRPr="00B76883">
        <w:rPr>
          <w:rFonts w:ascii="Times New Roman" w:hAnsi="Times New Roman" w:cs="Times New Roman"/>
          <w:sz w:val="24"/>
          <w:szCs w:val="24"/>
          <w:lang w:eastAsia="lv-LV"/>
        </w:rPr>
        <w:lastRenderedPageBreak/>
        <w:t>Ar Pamatskolas direktora apstiprināto mācību priekšmetu stundu sarakstu izglītojamie un pedagogi tiek iepazīstināti pirms katra semestra sākuma.</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lang w:eastAsia="lv-LV"/>
        </w:rPr>
      </w:pPr>
      <w:r w:rsidRPr="00B76883">
        <w:rPr>
          <w:rFonts w:ascii="Times New Roman" w:hAnsi="Times New Roman" w:cs="Times New Roman"/>
          <w:sz w:val="24"/>
          <w:szCs w:val="24"/>
          <w:lang w:eastAsia="lv-LV"/>
        </w:rPr>
        <w:t>Mācību priekšmetu stundu saraksts:</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lang w:eastAsia="lv-LV"/>
        </w:rPr>
      </w:pPr>
      <w:r w:rsidRPr="00B76883">
        <w:rPr>
          <w:rFonts w:ascii="Times New Roman" w:hAnsi="Times New Roman" w:cs="Times New Roman"/>
          <w:sz w:val="24"/>
          <w:szCs w:val="24"/>
          <w:lang w:eastAsia="lv-LV"/>
        </w:rPr>
        <w:t>ietver pamatizglītības mācību priekšmetus un mācību priekšmetu stundu plānā nosauktos mācību priekšmetus un klases audzinātāja stundu (klases stundu);</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lang w:eastAsia="lv-LV"/>
        </w:rPr>
      </w:pPr>
      <w:r w:rsidRPr="00B76883">
        <w:rPr>
          <w:rFonts w:ascii="Times New Roman" w:hAnsi="Times New Roman" w:cs="Times New Roman"/>
          <w:sz w:val="24"/>
          <w:szCs w:val="24"/>
          <w:lang w:eastAsia="lv-LV"/>
        </w:rPr>
        <w:t>ir pastāvīgs visu semestri, izmaiņas tajā var izdarīt tikai Pamatskolas direktors vai Pamatskolas direktora vietnieks izglītības jomā;</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lang w:eastAsia="lv-LV"/>
        </w:rPr>
      </w:pPr>
      <w:r w:rsidRPr="00B76883">
        <w:rPr>
          <w:rFonts w:ascii="Times New Roman" w:hAnsi="Times New Roman" w:cs="Times New Roman"/>
          <w:sz w:val="24"/>
          <w:szCs w:val="24"/>
          <w:lang w:eastAsia="lv-LV"/>
        </w:rPr>
        <w:t>neietver fakultatīvās nodarbības, kas tiek organizētas, ievērojot brīvprātības principu.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Izglītojamo papildizglītošanu (nodarbības ārpus pamatizglītības un vispārējās vidējās izglītības programmas) veic pēc mācību priekšmetu stundām, ja ir izglītojamo vecāku (aizbildņa) rakstisks iesniegums.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Pamatskolā var būt pagarinātās dienas grupa, kas darbojas saskaņā ar Pamatskolas izstrādāto kārtību.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piedāvā konsultācijas izglītojamiem, kuriem nepieciešama palīdzība mācību priekšmetu satura apguvē vai darbā ar spējīgākiem skolēniem.</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Līdz desmit dienām mācību gada laikā Pamatskola var izmantot ar mācību un audzināšanas darbu saistītu pasākumu organizēšanai (mācību ekskursijas, pārgājieni, sporta, karjeras izglītības u.c. pasākumi).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Projektu darbi kā metode tiek pielietoti katrā mācību priekšmetā.</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nosaka vienotu izglītojamo mācību sasniegumu vērtēšanas kārtību, ievērojot valsts izglītības standartā noteikto.</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Izglītojamajiem divas reizes gadā – semestra beigās un mācību gada beigās, tiek izsniegtas liecības ar ierakstiem par izglītojamā mācību sasniegumiem.</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izsniedz dokumentus par attiecīgās izglītības pakāpes ieguvi Vispārējās izglītības likumā un Ministru kabineta noteikumos noteiktajā kārtībā.</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pedagogu izglītojošā un metodiskā darba koordinēšanai Pamatskolā ir izveidots Pamatskolas Metodiskais aktīvs, kurš darbojas saskaņā ar Pamatskolas metodiskā darba kārtību.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Mācību priekšmetu metodisko komisiju darbību, tiesības un pienākumus regulē Metodisko komisiju darbības kārtība. Pamatskolas metodisko komisiju darbu organizē un vada Pamatskolas direktors vai Pamatskolas direktora vietnieks izglītības jomā.</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Metodiskās komisijas:</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izvērtē pedagogu izstrādātās mācību priekšmetu programmas un ierosina tās apstiprināt;</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apspriež pedagogu izstrādātos tematiskos plānus un saskaņo ar katrai klasei veicamo pārbaudes darbu grafiku semestrim. Izglītojamo mājas mācību darba apjomu un ilgumu regulē pamatskolas „Mājas darbu kārtība pamatskolā”;</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nodrošina starppriekšmetu saikni starp atsevišķiem mācību priekšmetiem un tēmām;</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analizē izglītojamo mācību darba un pedagogu darba rezultātus;</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risina jautājumus, kas ir saistīti ar mācību saturu, mācību līdzekļu pielietošanu, pamatskolas informatīvo darbību;</w:t>
      </w:r>
    </w:p>
    <w:p w:rsidR="00B76883" w:rsidRPr="00B76883" w:rsidRDefault="00B76883" w:rsidP="00B76883">
      <w:pPr>
        <w:numPr>
          <w:ilvl w:val="1"/>
          <w:numId w:val="1"/>
        </w:numPr>
        <w:tabs>
          <w:tab w:val="left" w:pos="1134"/>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organizē olimpiādes, projektu nedēļas, pieredzes apmaiņu, savstarpēju mācību priekšmetu stundu vērošanu, analizē to rezultātus u.tml.</w:t>
      </w:r>
    </w:p>
    <w:p w:rsidR="00B76883" w:rsidRPr="00B76883" w:rsidRDefault="00B76883" w:rsidP="00B76883">
      <w:pPr>
        <w:tabs>
          <w:tab w:val="left" w:pos="1134"/>
        </w:tabs>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V. Pamatskolas vadība, pedagogu un citu darbinieku tiesības un pienākumi</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kolu vada direktors, kuru pieņem darbā un atbrīvo no darba Dibinātājs normatīvajos aktos noteiktajā kārtībā.</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kolas direktora tiesības, pienākumi un atbildība noteikta Izglītības likumā, Vispārējās izglītības likumā, Bērnu tiesību aizsardzības likumā un citos normatīvajos aktos. Direktora tiesības, pienākumus un atbildību nosaka darba līgums un amata apraksts.</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bCs/>
          <w:sz w:val="24"/>
          <w:szCs w:val="24"/>
        </w:rPr>
        <w:lastRenderedPageBreak/>
        <w:t xml:space="preserve">Pedagogus un citus darbiniekus darbā </w:t>
      </w:r>
      <w:r w:rsidRPr="00B76883">
        <w:rPr>
          <w:rFonts w:ascii="Times New Roman" w:hAnsi="Times New Roman" w:cs="Times New Roman"/>
          <w:sz w:val="24"/>
          <w:szCs w:val="24"/>
        </w:rPr>
        <w:t>pieņem un atbrīvo Pamatskolas direktors</w:t>
      </w:r>
      <w:r w:rsidRPr="00B76883">
        <w:rPr>
          <w:rFonts w:ascii="Times New Roman" w:hAnsi="Times New Roman" w:cs="Times New Roman"/>
          <w:bCs/>
          <w:sz w:val="24"/>
          <w:szCs w:val="24"/>
        </w:rPr>
        <w:t xml:space="preserve"> normatīvajos aktos noteiktajā kārtībā. Direktors ir tiesīgs deleģēt pedagogiem un citiem </w:t>
      </w:r>
      <w:r w:rsidRPr="00B76883">
        <w:rPr>
          <w:rFonts w:ascii="Times New Roman" w:hAnsi="Times New Roman" w:cs="Times New Roman"/>
          <w:sz w:val="24"/>
          <w:szCs w:val="24"/>
        </w:rPr>
        <w:t>Pamats</w:t>
      </w:r>
      <w:r w:rsidRPr="00B76883">
        <w:rPr>
          <w:rFonts w:ascii="Times New Roman" w:hAnsi="Times New Roman" w:cs="Times New Roman"/>
          <w:bCs/>
          <w:sz w:val="24"/>
          <w:szCs w:val="24"/>
        </w:rPr>
        <w:t>kolas darbiniekiem konkrētu uzdevumu, funkciju veikšanu.</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bCs/>
          <w:sz w:val="24"/>
          <w:szCs w:val="24"/>
        </w:rPr>
        <w:t>P</w:t>
      </w:r>
      <w:r w:rsidRPr="00B76883">
        <w:rPr>
          <w:rFonts w:ascii="Times New Roman" w:hAnsi="Times New Roman" w:cs="Times New Roman"/>
          <w:sz w:val="24"/>
          <w:szCs w:val="24"/>
        </w:rPr>
        <w:t>edagogu tiesības, pienākumi un atbildība noteikta Izglītības likumā, Bērnu tiesību aizsardzības likumā, Darba likumā un citos normatīvajos aktos, kā arī Darba līgumā un amatu aprakstā.</w:t>
      </w:r>
    </w:p>
    <w:p w:rsidR="00B76883" w:rsidRPr="00B76883" w:rsidRDefault="00B76883" w:rsidP="00B76883">
      <w:pPr>
        <w:numPr>
          <w:ilvl w:val="0"/>
          <w:numId w:val="1"/>
        </w:numPr>
        <w:tabs>
          <w:tab w:val="left" w:pos="993"/>
        </w:tabs>
        <w:spacing w:after="0" w:line="240" w:lineRule="auto"/>
        <w:ind w:left="0" w:firstLine="567"/>
        <w:contextualSpacing/>
        <w:jc w:val="both"/>
        <w:rPr>
          <w:rFonts w:ascii="Times New Roman" w:hAnsi="Times New Roman" w:cs="Times New Roman"/>
          <w:bCs/>
          <w:sz w:val="24"/>
          <w:szCs w:val="24"/>
        </w:rPr>
      </w:pPr>
      <w:r w:rsidRPr="00B76883">
        <w:rPr>
          <w:rFonts w:ascii="Times New Roman" w:hAnsi="Times New Roman" w:cs="Times New Roman"/>
          <w:bCs/>
          <w:sz w:val="24"/>
          <w:szCs w:val="24"/>
        </w:rPr>
        <w:t xml:space="preserve">Citu </w:t>
      </w:r>
      <w:r w:rsidRPr="00B76883">
        <w:rPr>
          <w:rFonts w:ascii="Times New Roman" w:hAnsi="Times New Roman" w:cs="Times New Roman"/>
          <w:sz w:val="24"/>
          <w:szCs w:val="24"/>
        </w:rPr>
        <w:t>Pamats</w:t>
      </w:r>
      <w:r w:rsidRPr="00B76883">
        <w:rPr>
          <w:rFonts w:ascii="Times New Roman" w:hAnsi="Times New Roman" w:cs="Times New Roman"/>
          <w:bCs/>
          <w:sz w:val="24"/>
          <w:szCs w:val="24"/>
        </w:rPr>
        <w:t>kolas darbinieku tiesības, pienākumi un atbildība ir noteikta Darba likumā, Bērnu tiesību aizsardzības likumā un citos normatīvajos aktos, kā arī konkrēto darbinieku Darba līgumā un amatu aprakstā.</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VI. Izglītojamo un vecāku tiesības un pienākumi</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bCs/>
          <w:sz w:val="24"/>
          <w:szCs w:val="24"/>
        </w:rPr>
      </w:pPr>
      <w:r w:rsidRPr="00B76883">
        <w:rPr>
          <w:rFonts w:ascii="Times New Roman" w:hAnsi="Times New Roman" w:cs="Times New Roman"/>
          <w:sz w:val="24"/>
          <w:szCs w:val="24"/>
        </w:rPr>
        <w:t xml:space="preserve">Izglītojamo un viņu vecāku (personu, kas īsteno bērna aizgādības tiesības) </w:t>
      </w:r>
      <w:r w:rsidRPr="00B76883">
        <w:rPr>
          <w:rFonts w:ascii="Times New Roman" w:hAnsi="Times New Roman" w:cs="Times New Roman"/>
          <w:bCs/>
          <w:sz w:val="24"/>
          <w:szCs w:val="24"/>
        </w:rPr>
        <w:t>pienākumus,</w:t>
      </w:r>
      <w:r w:rsidRPr="00B76883">
        <w:rPr>
          <w:rFonts w:ascii="Times New Roman" w:hAnsi="Times New Roman" w:cs="Times New Roman"/>
          <w:sz w:val="24"/>
          <w:szCs w:val="24"/>
        </w:rPr>
        <w:t xml:space="preserve"> tiesība</w:t>
      </w:r>
      <w:r w:rsidRPr="00B76883">
        <w:rPr>
          <w:rFonts w:ascii="Times New Roman" w:hAnsi="Times New Roman" w:cs="Times New Roman"/>
          <w:bCs/>
          <w:sz w:val="24"/>
          <w:szCs w:val="24"/>
        </w:rPr>
        <w:t xml:space="preserve">s un atbildību nosaka Izglītības likums, Bērnu tiesību aizsardzības likums, citi ārējie normatīvie akti un </w:t>
      </w:r>
      <w:r w:rsidRPr="00B76883">
        <w:rPr>
          <w:rFonts w:ascii="Times New Roman" w:hAnsi="Times New Roman" w:cs="Times New Roman"/>
          <w:sz w:val="24"/>
          <w:szCs w:val="24"/>
        </w:rPr>
        <w:t>Pamats</w:t>
      </w:r>
      <w:r w:rsidRPr="00B76883">
        <w:rPr>
          <w:rFonts w:ascii="Times New Roman" w:hAnsi="Times New Roman" w:cs="Times New Roman"/>
          <w:bCs/>
          <w:sz w:val="24"/>
          <w:szCs w:val="24"/>
        </w:rPr>
        <w:t>kolas iekšējie normatīvie dokumenti.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bCs/>
          <w:sz w:val="24"/>
          <w:szCs w:val="24"/>
        </w:rPr>
      </w:pPr>
      <w:r w:rsidRPr="00B76883">
        <w:rPr>
          <w:rFonts w:ascii="Times New Roman" w:hAnsi="Times New Roman" w:cs="Times New Roman"/>
          <w:sz w:val="24"/>
          <w:szCs w:val="24"/>
        </w:rPr>
        <w:t>Izglītojamais ir pilntiesīgs sabiedrības loceklis. Viņa pienākumi pret sabiedrību pieaug atbilstoši viņa vecumam.</w:t>
      </w:r>
    </w:p>
    <w:p w:rsidR="00B76883" w:rsidRPr="00B76883" w:rsidRDefault="00B76883" w:rsidP="00B76883">
      <w:pPr>
        <w:spacing w:after="0" w:line="240" w:lineRule="auto"/>
        <w:jc w:val="both"/>
        <w:rPr>
          <w:rFonts w:ascii="Times New Roman" w:hAnsi="Times New Roman" w:cs="Times New Roman"/>
          <w:bCs/>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 xml:space="preserve">VII. Pamatskolas </w:t>
      </w:r>
      <w:r w:rsidRPr="00B76883">
        <w:rPr>
          <w:rFonts w:ascii="Times New Roman" w:hAnsi="Times New Roman" w:cs="Times New Roman"/>
          <w:b/>
          <w:bCs/>
          <w:sz w:val="24"/>
          <w:szCs w:val="24"/>
        </w:rPr>
        <w:t>pašpārvaldes izveidošanas kārtība un kompetence</w:t>
      </w:r>
    </w:p>
    <w:p w:rsidR="00B76883" w:rsidRPr="00B76883" w:rsidRDefault="00B76883" w:rsidP="00B76883">
      <w:pPr>
        <w:spacing w:after="0" w:line="240" w:lineRule="auto"/>
        <w:jc w:val="both"/>
        <w:rPr>
          <w:rFonts w:ascii="Times New Roman" w:hAnsi="Times New Roman" w:cs="Times New Roman"/>
          <w:b/>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Sabiedrības, pašvaldības un vecāku sadarbības nodrošināšanai tiek izveidota Pamatskolas pašpārvalde – Pamatskolas padome.</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padome darbojas saskaņā ar Izglītības likumā minētajām normām un Pamatskolas padomes nolikumu, ko, saskaņojot ar Pamatskolas direktoru, izdod padome.</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 xml:space="preserve">VIII. Pamatskolas pedagoģiskās </w:t>
      </w:r>
      <w:r w:rsidRPr="00B76883">
        <w:rPr>
          <w:rFonts w:ascii="Times New Roman" w:hAnsi="Times New Roman" w:cs="Times New Roman"/>
          <w:b/>
          <w:bCs/>
          <w:sz w:val="24"/>
          <w:szCs w:val="24"/>
        </w:rPr>
        <w:t>padomes izveidošanas kārtība un kompetence</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Ar mācību un audzināšanas procesu saistītu jautājumu risināšanai ir izveidota Pamatskolas Pedagoģiskā padome.</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pedagoģiskās padomes izveidošanas kārtību, darbību un kompetenci nosaka Vispārējais izglītības likums un citi normatīvie akti.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pedagoģisko padomi vada Pamatskolas direktors.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Pamatskolas Pedagoģiskās padomes sastāvā ir visi Pamatskolā strādājošie pedagogi un medicīnas darbinieks.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Pamatskolas Pedagoģiskā padome lēmumus pieņem ar balsu vairākumu.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Pamatskolas Pedagoģisko padomi sasauc ne retāk kā reizi semestrī, tās norisi protokolē. Tās darbību nosaka Pamatskolas Pedagoģiskās padomes reglaments.</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IX. Pamatskolas izglītojamo līdzpārvalde</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Lai risinātu jautājumus, kas saistīti ar izglītojamo interesēm un līdzdarbotos Pamatskolas darba organizēšanā un pilnveidē, Pamatskolā ir izveidota izglītojamo līdzpārvalde.</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Izglītojamo līdzpārvaldes darbību atbalsta Pamatskolas direktors un pedagogi.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 xml:space="preserve">Izglītojamo līdzpārvalde ir koleģiāla izglītojamo institūcija. Tās darbību nosaka Izglītojamo līdzpārvaldes </w:t>
      </w:r>
      <w:r w:rsidRPr="00B76883">
        <w:rPr>
          <w:rFonts w:ascii="Times New Roman" w:hAnsi="Times New Roman" w:cs="Times New Roman"/>
          <w:bCs/>
          <w:sz w:val="24"/>
          <w:szCs w:val="24"/>
        </w:rPr>
        <w:t>reglament</w:t>
      </w:r>
      <w:r w:rsidRPr="00B76883">
        <w:rPr>
          <w:rFonts w:ascii="Times New Roman" w:hAnsi="Times New Roman" w:cs="Times New Roman"/>
          <w:sz w:val="24"/>
          <w:szCs w:val="24"/>
        </w:rPr>
        <w:t>s, ko, saskaņojot ar Pamatskolas direktoru, izdod izglītojamo līdzpārvalde.</w:t>
      </w:r>
    </w:p>
    <w:p w:rsidR="00B76883" w:rsidRPr="00B76883" w:rsidRDefault="00B76883" w:rsidP="00B76883">
      <w:pPr>
        <w:spacing w:after="0" w:line="240" w:lineRule="auto"/>
        <w:jc w:val="both"/>
        <w:rPr>
          <w:rFonts w:ascii="Times New Roman" w:hAnsi="Times New Roman" w:cs="Times New Roman"/>
          <w:sz w:val="24"/>
          <w:szCs w:val="24"/>
        </w:rPr>
      </w:pPr>
    </w:p>
    <w:p w:rsidR="00521C88" w:rsidRDefault="00521C88">
      <w:pPr>
        <w:rPr>
          <w:rFonts w:ascii="Times New Roman" w:hAnsi="Times New Roman" w:cs="Times New Roman"/>
          <w:b/>
          <w:sz w:val="24"/>
          <w:szCs w:val="24"/>
        </w:rPr>
      </w:pPr>
      <w:r>
        <w:rPr>
          <w:rFonts w:ascii="Times New Roman" w:hAnsi="Times New Roman" w:cs="Times New Roman"/>
          <w:b/>
          <w:sz w:val="24"/>
          <w:szCs w:val="24"/>
        </w:rPr>
        <w:br w:type="page"/>
      </w: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lastRenderedPageBreak/>
        <w:t>X. Pamatskolas iekšējo normatīvo aktu pieņemšanas kārtība un Pamatskolas izdota administratīvā akta vai faktiskās rīcības apstrīdēšanas kārtība.</w:t>
      </w:r>
    </w:p>
    <w:p w:rsidR="00B76883" w:rsidRPr="00B76883" w:rsidRDefault="00B76883" w:rsidP="00B76883">
      <w:pPr>
        <w:spacing w:after="0" w:line="240" w:lineRule="auto"/>
        <w:jc w:val="center"/>
        <w:rPr>
          <w:rFonts w:ascii="Times New Roman" w:hAnsi="Times New Roman" w:cs="Times New Roman"/>
          <w:b/>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saskaņā ar Izglītības likumā, Vispārējās izglītības likumā un citos normatīvajos aktos, kā arī Pamatskolas nolikumā noteikto, pastāvīgi izstrādā un izdod iekšējos normatīvos aktus (iekšējie noteikumi, reglamenti, kārtības).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Priekšlikumi par grozījumiem Pamatskolas iekšējos normatīvajos aktos tiek iesniegti Pamatskolas direktoram, kurš virza tos izskatīšanai atbilstoši Pamatskolas padomes, Pamatskolas Pedagoģiskās padomes u.c. sēdēs.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Direktors pieņem lēmumu par privātpersonas apstrīdēto Pamatskolas darbinieku faktisko rīcību.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izdotu administratīvo aktu vai faktisko rīcību privātpersona var apstrīdēt divu nedēļu laikā, iesniedzot attiecīgu iesniegumu Dibinātājam.</w:t>
      </w:r>
    </w:p>
    <w:p w:rsidR="00B76883" w:rsidRPr="00B76883" w:rsidRDefault="00B76883" w:rsidP="00B76883">
      <w:pPr>
        <w:spacing w:after="0" w:line="240" w:lineRule="auto"/>
        <w:jc w:val="center"/>
        <w:rPr>
          <w:rFonts w:ascii="Times New Roman" w:hAnsi="Times New Roman" w:cs="Times New Roman"/>
          <w:b/>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XI. Pamat</w:t>
      </w:r>
      <w:r w:rsidRPr="00B76883">
        <w:rPr>
          <w:rFonts w:ascii="Times New Roman" w:hAnsi="Times New Roman" w:cs="Times New Roman"/>
          <w:sz w:val="24"/>
          <w:szCs w:val="24"/>
        </w:rPr>
        <w:t>s</w:t>
      </w:r>
      <w:r w:rsidRPr="00B76883">
        <w:rPr>
          <w:rFonts w:ascii="Times New Roman" w:hAnsi="Times New Roman" w:cs="Times New Roman"/>
          <w:b/>
          <w:sz w:val="24"/>
          <w:szCs w:val="24"/>
        </w:rPr>
        <w:t>kolas saimnieciskā darbība</w:t>
      </w:r>
    </w:p>
    <w:p w:rsidR="00B76883" w:rsidRPr="00B76883" w:rsidRDefault="00B76883" w:rsidP="00B76883">
      <w:pPr>
        <w:spacing w:after="0" w:line="240" w:lineRule="auto"/>
        <w:jc w:val="center"/>
        <w:rPr>
          <w:rFonts w:ascii="Times New Roman" w:hAnsi="Times New Roman" w:cs="Times New Roman"/>
          <w:b/>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saimnieciskajā un citā darbībā rīkojas saskaņā ar Izglītības likumā un citos normatīvajos aktos noteikto.</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direktors sniedz ierosinājumus Mētrienas pagasta pārvaldes vadītājam par līgumu slēgšanu ar juridiskām un fiziskām personām par dažādu Pamatskolai nepieciešamo darbu veikšanu un citiem pakalpojumiem, ja tas netraucē izglītības programmu īstenošanai.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 sniedz ēdināšanas, ārpusstundu darba, primārās medicīnas aprūpes vai citus pakalpojumus, ja tas netraucē izglītības programmu īstenošanu un ir noteikts Nolikumā.</w:t>
      </w:r>
    </w:p>
    <w:p w:rsidR="00B76883" w:rsidRPr="00B76883" w:rsidRDefault="00B76883" w:rsidP="00B76883">
      <w:pPr>
        <w:spacing w:after="0" w:line="240" w:lineRule="auto"/>
        <w:rPr>
          <w:rFonts w:ascii="Times New Roman" w:hAnsi="Times New Roman" w:cs="Times New Roman"/>
          <w:b/>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XII. Pamatskolas finansēšanas avoti un kārtība</w:t>
      </w:r>
    </w:p>
    <w:p w:rsidR="00B76883" w:rsidRPr="00B76883" w:rsidRDefault="00B76883" w:rsidP="00B76883">
      <w:pPr>
        <w:spacing w:after="0" w:line="240" w:lineRule="auto"/>
        <w:jc w:val="both"/>
        <w:rPr>
          <w:rFonts w:ascii="Times New Roman" w:hAnsi="Times New Roman" w:cs="Times New Roman"/>
          <w:b/>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 xml:space="preserve">Pamatskolas finansēšanas avotus un kārtību nosaka </w:t>
      </w:r>
      <w:r w:rsidRPr="004D46BB">
        <w:rPr>
          <w:rFonts w:ascii="Times New Roman" w:hAnsi="Times New Roman" w:cs="Times New Roman"/>
          <w:sz w:val="24"/>
          <w:szCs w:val="24"/>
        </w:rPr>
        <w:t>Izglītības likums</w:t>
      </w:r>
      <w:r w:rsidRPr="00B76883">
        <w:rPr>
          <w:rFonts w:ascii="Times New Roman" w:hAnsi="Times New Roman" w:cs="Times New Roman"/>
          <w:sz w:val="24"/>
          <w:szCs w:val="24"/>
        </w:rPr>
        <w:t>, Vispārējās izglītības likums un citi normatīvie akti.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Pamatskolu finansē tās Dibinātājs.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Valsts un pašvaldība piedalās Pamatskolas finansēšanā normatīvajos aktos noteiktajā kārtībā.</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var saņemt papildu finanšu līdzekļus:</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fizisko un juridisko personu ziedojumu un dāvinājumu veidā;</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no projektos iegūtiem līdzekļiem;</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no ieņēmumiem par telpu īri;</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veicot pieaugušo apmācību un izglītošanu, projektu realizēšanu, slēdzot par to līgumu ar juridiskām un fiziskām personām;</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piesaistot Eiropas Savienības un starptautisko programmu fondu līdzekļus</w:t>
      </w:r>
      <w:r w:rsidRPr="00B76883">
        <w:rPr>
          <w:rFonts w:ascii="Times New Roman" w:hAnsi="Times New Roman" w:cs="Times New Roman"/>
          <w:sz w:val="24"/>
          <w:szCs w:val="24"/>
        </w:rPr>
        <w:t>.</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Pamatskolas grāmatvedības uzskaiti veic Dibinātājs.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Pamatskolas direktors ir atbildīgs par to, lai vecāku ziedojumi būtu brīvprātīgi.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Saskaņā ar Dibinātāja lēmumiem, papildu finanšu līdzekļus izmanto materiāli tehniskās bāzes uzturēšanai, Pamatskolas attīstībai, mācību līdzekļu iegādei, aprīkojuma iegādei, pedagogu un izglītojamo materiālai stimulēšanai, audzināšanas pasākumu organizēšanai un citiem pasākumiem</w:t>
      </w:r>
      <w:r w:rsidRPr="00B76883">
        <w:rPr>
          <w:rFonts w:ascii="Times New Roman" w:hAnsi="Times New Roman" w:cs="Times New Roman"/>
          <w:sz w:val="24"/>
          <w:szCs w:val="24"/>
        </w:rPr>
        <w:t>.</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lang w:eastAsia="lv-LV"/>
        </w:rPr>
        <w:t>Papildu izmaksas, kas saistītas ar starptautisku maksas programmu īstenošanu Pamatskolā, sedz izglītojamo vecāki, ar kuriem ir noslēgti līgumi, izglītojamiem uzsākot mācības šādā programmā.</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XIII. Pamatskolas reorganizācijas un likvidācijas kārtība</w:t>
      </w:r>
    </w:p>
    <w:p w:rsidR="00B76883" w:rsidRPr="00B76883" w:rsidRDefault="00B76883" w:rsidP="00B76883">
      <w:pPr>
        <w:spacing w:after="0" w:line="240" w:lineRule="auto"/>
        <w:jc w:val="both"/>
        <w:rPr>
          <w:rFonts w:ascii="Times New Roman" w:hAnsi="Times New Roman" w:cs="Times New Roman"/>
          <w:b/>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Pamatskolu reorganizē vai likvidē Dibinātājs normatīvajos aktos noteiktajā kārtībā, saskaņojot ar Izglītības un zinātnes ministriju un paziņojot par to Izglītības iestāžu reģistram.</w:t>
      </w:r>
    </w:p>
    <w:p w:rsidR="00B76883" w:rsidRPr="00B76883" w:rsidRDefault="00B76883" w:rsidP="00B76883">
      <w:pPr>
        <w:spacing w:after="0" w:line="240" w:lineRule="auto"/>
        <w:rPr>
          <w:rFonts w:ascii="Times New Roman" w:hAnsi="Times New Roman" w:cs="Times New Roman"/>
          <w:b/>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XIV. Pamatskolas nolikuma un tā grozījumu pieņemšanas kārtība</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pamatojoties uz Izglītības likumu, Vispārējās izglītības likumu, izstrādā Pamatskolas nolikumu. Pamatskolas nolikumu apstiprina Dibinātājs.</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Grozījumus Pamatskolas nolikumā var izdarīt pēc Dibinātāja iniciatīvas, Pamatskolas direktora vai Pamatskolas padomes, Pamatskolas Pedagoģiskās padomes priekšlikuma.</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Grozījumus nolikumā izstrādā Pamatskola un apstiprina Dibinātājs.</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center"/>
        <w:rPr>
          <w:rFonts w:ascii="Times New Roman" w:hAnsi="Times New Roman" w:cs="Times New Roman"/>
          <w:b/>
          <w:sz w:val="24"/>
          <w:szCs w:val="24"/>
        </w:rPr>
      </w:pPr>
      <w:r w:rsidRPr="00B76883">
        <w:rPr>
          <w:rFonts w:ascii="Times New Roman" w:hAnsi="Times New Roman" w:cs="Times New Roman"/>
          <w:b/>
          <w:sz w:val="24"/>
          <w:szCs w:val="24"/>
        </w:rPr>
        <w:t>XV. Citi noteikumi</w:t>
      </w:r>
    </w:p>
    <w:p w:rsidR="00B76883" w:rsidRPr="00B76883" w:rsidRDefault="00B76883" w:rsidP="00B76883">
      <w:pPr>
        <w:spacing w:after="0" w:line="240" w:lineRule="auto"/>
        <w:jc w:val="center"/>
        <w:rPr>
          <w:rFonts w:ascii="Times New Roman" w:hAnsi="Times New Roman" w:cs="Times New Roman"/>
          <w:sz w:val="24"/>
          <w:szCs w:val="24"/>
        </w:rPr>
      </w:pP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Saskaņā ar normatīvajos aktos un Dibinātāja noteikto kārtību, Pamatskola veic dokumentu un arhīva pārvaldību.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 xml:space="preserve">Pamatskola </w:t>
      </w:r>
      <w:r w:rsidRPr="00B76883">
        <w:rPr>
          <w:rFonts w:ascii="Times New Roman" w:hAnsi="Times New Roman" w:cs="Times New Roman"/>
          <w:bCs/>
          <w:sz w:val="24"/>
          <w:szCs w:val="24"/>
        </w:rPr>
        <w:t>normatīvajos aktos noteiktā kārtībā sagatavo valsts statistikas pārskatu un pašnovērtējuma ziņojumu.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kola normatīvajos aktos noteiktajā kārtībā informē konkrētu institūciju par akreditācijas ekspertu komisijas ziņojumos norādīto ieteikumu ieviešanu.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kola normatīvajos aktos noteiktā kārtībā nodrošina piekļuvi bibliotekārajiem, informācijas un karjeras attīstības atbalsta pasākumiem.</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kola normatīvajos aktos noteiktajā kārtībā nodrošina izglītojamo profilaktisko veselības aprūpi un pirmās palīdzības pieejamību.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w:t>
      </w:r>
      <w:r w:rsidRPr="00B76883">
        <w:rPr>
          <w:rFonts w:ascii="Times New Roman" w:hAnsi="Times New Roman" w:cs="Times New Roman"/>
          <w:bCs/>
          <w:sz w:val="24"/>
          <w:szCs w:val="24"/>
        </w:rPr>
        <w:t xml:space="preserve">kola sadarbībā ar Dibinātāju nodrošina izglītojamo drošību </w:t>
      </w:r>
      <w:r w:rsidRPr="00B76883">
        <w:rPr>
          <w:rFonts w:ascii="Times New Roman" w:hAnsi="Times New Roman" w:cs="Times New Roman"/>
          <w:sz w:val="24"/>
          <w:szCs w:val="24"/>
        </w:rPr>
        <w:t>Pamats</w:t>
      </w:r>
      <w:r w:rsidRPr="00B76883">
        <w:rPr>
          <w:rFonts w:ascii="Times New Roman" w:hAnsi="Times New Roman" w:cs="Times New Roman"/>
          <w:bCs/>
          <w:sz w:val="24"/>
          <w:szCs w:val="24"/>
        </w:rPr>
        <w:t>kolā un tās organizētajos pasākumos atbilstoši normatīvajos aktos noteiktajām prasībām, tostarp:</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bCs/>
          <w:sz w:val="24"/>
          <w:szCs w:val="24"/>
        </w:rPr>
      </w:pPr>
      <w:r w:rsidRPr="00B76883">
        <w:rPr>
          <w:rFonts w:ascii="Times New Roman" w:hAnsi="Times New Roman" w:cs="Times New Roman"/>
          <w:bCs/>
          <w:sz w:val="24"/>
          <w:szCs w:val="24"/>
        </w:rPr>
        <w:t>attiecībā uz higiēnas noteikumu ievērošanu;</w:t>
      </w:r>
    </w:p>
    <w:p w:rsidR="00B76883" w:rsidRPr="00B76883" w:rsidRDefault="00B76883" w:rsidP="00B76883">
      <w:pPr>
        <w:numPr>
          <w:ilvl w:val="1"/>
          <w:numId w:val="1"/>
        </w:numPr>
        <w:tabs>
          <w:tab w:val="left" w:pos="1276"/>
        </w:tabs>
        <w:spacing w:after="0" w:line="240" w:lineRule="auto"/>
        <w:ind w:left="0" w:firstLine="567"/>
        <w:jc w:val="both"/>
        <w:rPr>
          <w:rFonts w:ascii="Times New Roman" w:hAnsi="Times New Roman" w:cs="Times New Roman"/>
          <w:bCs/>
          <w:sz w:val="24"/>
          <w:szCs w:val="24"/>
        </w:rPr>
      </w:pPr>
      <w:r w:rsidRPr="00B76883">
        <w:rPr>
          <w:rFonts w:ascii="Times New Roman" w:hAnsi="Times New Roman" w:cs="Times New Roman"/>
          <w:bCs/>
          <w:sz w:val="24"/>
          <w:szCs w:val="24"/>
        </w:rPr>
        <w:t>civilās aizsardzības, ugunsdrošības, elektrodrošības un darba aizsardzības noteikumu ievērošanu.</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 ir izveidojusi un uztur datorizētu uzskaiti atbilstoši Valsts izglītības informācijas sistēmai.</w:t>
      </w:r>
    </w:p>
    <w:p w:rsidR="00B76883" w:rsidRPr="00B76883" w:rsidRDefault="00B76883" w:rsidP="00B76883">
      <w:pPr>
        <w:numPr>
          <w:ilvl w:val="0"/>
          <w:numId w:val="1"/>
        </w:numPr>
        <w:tabs>
          <w:tab w:val="left" w:pos="993"/>
        </w:tabs>
        <w:spacing w:after="0" w:line="240" w:lineRule="auto"/>
        <w:ind w:left="0" w:firstLine="567"/>
        <w:jc w:val="both"/>
        <w:rPr>
          <w:rFonts w:ascii="Times New Roman" w:hAnsi="Times New Roman" w:cs="Times New Roman"/>
          <w:sz w:val="24"/>
          <w:szCs w:val="24"/>
        </w:rPr>
      </w:pPr>
      <w:r w:rsidRPr="00B76883">
        <w:rPr>
          <w:rFonts w:ascii="Times New Roman" w:hAnsi="Times New Roman" w:cs="Times New Roman"/>
          <w:sz w:val="24"/>
          <w:szCs w:val="24"/>
        </w:rPr>
        <w:t>Pamatskolas izmanto elektronisko skolvadības sistēmu „e-klase”.</w:t>
      </w:r>
    </w:p>
    <w:p w:rsidR="00B76883" w:rsidRPr="00B76883" w:rsidRDefault="00B76883" w:rsidP="00B76883">
      <w:pPr>
        <w:spacing w:after="0" w:line="240" w:lineRule="auto"/>
        <w:jc w:val="both"/>
        <w:rPr>
          <w:rFonts w:ascii="Times New Roman" w:hAnsi="Times New Roman" w:cs="Times New Roman"/>
          <w:sz w:val="24"/>
          <w:szCs w:val="24"/>
        </w:rPr>
      </w:pPr>
    </w:p>
    <w:p w:rsidR="00B76883" w:rsidRPr="00B76883" w:rsidRDefault="00B76883" w:rsidP="00B76883">
      <w:pPr>
        <w:spacing w:after="0" w:line="240" w:lineRule="auto"/>
        <w:jc w:val="both"/>
        <w:rPr>
          <w:rFonts w:ascii="Times New Roman" w:hAnsi="Times New Roman" w:cs="Times New Roman"/>
          <w:sz w:val="24"/>
          <w:szCs w:val="24"/>
        </w:rPr>
      </w:pPr>
    </w:p>
    <w:tbl>
      <w:tblPr>
        <w:tblW w:w="0" w:type="auto"/>
        <w:tblLook w:val="04A0" w:firstRow="1" w:lastRow="0" w:firstColumn="1" w:lastColumn="0" w:noHBand="0" w:noVBand="1"/>
      </w:tblPr>
      <w:tblGrid>
        <w:gridCol w:w="4681"/>
        <w:gridCol w:w="4673"/>
      </w:tblGrid>
      <w:tr w:rsidR="00B76883" w:rsidRPr="00B76883" w:rsidTr="00CC3186">
        <w:tc>
          <w:tcPr>
            <w:tcW w:w="4785" w:type="dxa"/>
            <w:shd w:val="clear" w:color="auto" w:fill="auto"/>
          </w:tcPr>
          <w:p w:rsidR="00B76883" w:rsidRPr="00B76883" w:rsidRDefault="00B76883" w:rsidP="00B76883">
            <w:pPr>
              <w:spacing w:after="0" w:line="240" w:lineRule="auto"/>
              <w:rPr>
                <w:rFonts w:ascii="Times New Roman" w:hAnsi="Times New Roman" w:cs="Times New Roman"/>
                <w:sz w:val="24"/>
                <w:szCs w:val="24"/>
              </w:rPr>
            </w:pPr>
            <w:r w:rsidRPr="00B76883">
              <w:rPr>
                <w:rFonts w:ascii="Times New Roman" w:hAnsi="Times New Roman" w:cs="Times New Roman"/>
                <w:sz w:val="24"/>
                <w:szCs w:val="24"/>
              </w:rPr>
              <w:t>Direktora p.i.</w:t>
            </w:r>
          </w:p>
        </w:tc>
        <w:tc>
          <w:tcPr>
            <w:tcW w:w="4785" w:type="dxa"/>
            <w:shd w:val="clear" w:color="auto" w:fill="auto"/>
          </w:tcPr>
          <w:p w:rsidR="00B76883" w:rsidRPr="00B76883" w:rsidRDefault="00B76883" w:rsidP="00442CC0">
            <w:pPr>
              <w:spacing w:after="0" w:line="240" w:lineRule="auto"/>
              <w:jc w:val="right"/>
              <w:rPr>
                <w:rFonts w:ascii="Times New Roman" w:hAnsi="Times New Roman" w:cs="Times New Roman"/>
                <w:sz w:val="24"/>
                <w:szCs w:val="24"/>
              </w:rPr>
            </w:pPr>
            <w:r w:rsidRPr="00B76883">
              <w:rPr>
                <w:rFonts w:ascii="Times New Roman" w:hAnsi="Times New Roman" w:cs="Times New Roman"/>
                <w:sz w:val="24"/>
                <w:szCs w:val="24"/>
              </w:rPr>
              <w:t>V</w:t>
            </w:r>
            <w:r w:rsidR="00442CC0">
              <w:rPr>
                <w:rFonts w:ascii="Times New Roman" w:hAnsi="Times New Roman" w:cs="Times New Roman"/>
                <w:sz w:val="24"/>
                <w:szCs w:val="24"/>
              </w:rPr>
              <w:t>.</w:t>
            </w:r>
            <w:r w:rsidRPr="00B76883">
              <w:rPr>
                <w:rFonts w:ascii="Times New Roman" w:hAnsi="Times New Roman" w:cs="Times New Roman"/>
                <w:sz w:val="24"/>
                <w:szCs w:val="24"/>
              </w:rPr>
              <w:t xml:space="preserve"> Sīpola</w:t>
            </w:r>
          </w:p>
        </w:tc>
      </w:tr>
    </w:tbl>
    <w:p w:rsidR="00B76883" w:rsidRPr="00B76883" w:rsidRDefault="00B76883" w:rsidP="00B76883">
      <w:pPr>
        <w:spacing w:after="0" w:line="240" w:lineRule="auto"/>
        <w:rPr>
          <w:rFonts w:ascii="Times New Roman" w:hAnsi="Times New Roman" w:cs="Times New Roman"/>
          <w:sz w:val="24"/>
          <w:szCs w:val="24"/>
        </w:rPr>
      </w:pPr>
    </w:p>
    <w:p w:rsidR="00F13792" w:rsidRPr="00B76883" w:rsidRDefault="00F13792" w:rsidP="00B76883">
      <w:pPr>
        <w:spacing w:after="0" w:line="240" w:lineRule="auto"/>
        <w:rPr>
          <w:rFonts w:ascii="Times New Roman" w:hAnsi="Times New Roman" w:cs="Times New Roman"/>
          <w:sz w:val="24"/>
          <w:szCs w:val="24"/>
        </w:rPr>
      </w:pPr>
      <w:bookmarkStart w:id="0" w:name="_GoBack"/>
      <w:bookmarkEnd w:id="0"/>
    </w:p>
    <w:sectPr w:rsidR="00F13792" w:rsidRPr="00B76883" w:rsidSect="00442CC0">
      <w:footerReference w:type="default" r:id="rId8"/>
      <w:footerReference w:type="first" r:id="rId9"/>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270" w:rsidRDefault="00036270">
      <w:pPr>
        <w:spacing w:after="0" w:line="240" w:lineRule="auto"/>
      </w:pPr>
      <w:r>
        <w:separator/>
      </w:r>
    </w:p>
  </w:endnote>
  <w:endnote w:type="continuationSeparator" w:id="0">
    <w:p w:rsidR="00036270" w:rsidRDefault="000362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10002FF" w:usb1="4000ACFF" w:usb2="00000009" w:usb3="00000000" w:csb0="0000019F" w:csb1="00000000"/>
  </w:font>
  <w:font w:name="Segoe UI">
    <w:panose1 w:val="020B0502040204020203"/>
    <w:charset w:val="BA"/>
    <w:family w:val="swiss"/>
    <w:pitch w:val="variable"/>
    <w:sig w:usb0="E10022FF" w:usb1="C000E47F" w:usb2="00000029" w:usb3="00000000" w:csb0="000001D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8D3" w:rsidRDefault="005A0A7C">
    <w:pPr>
      <w:pStyle w:val="Kjene"/>
      <w:jc w:val="center"/>
    </w:pPr>
    <w:r>
      <w:fldChar w:fldCharType="begin"/>
    </w:r>
    <w:r>
      <w:instrText>PAGE   \* MERGEFORMAT</w:instrText>
    </w:r>
    <w:r>
      <w:fldChar w:fldCharType="separate"/>
    </w:r>
    <w:r w:rsidR="00442CC0" w:rsidRPr="00442CC0">
      <w:rPr>
        <w:noProof/>
        <w:lang w:val="lv-LV"/>
      </w:rPr>
      <w:t>6</w:t>
    </w:r>
    <w:r>
      <w:fldChar w:fldCharType="end"/>
    </w:r>
  </w:p>
  <w:p w:rsidR="004D78D3" w:rsidRDefault="00036270">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78D3" w:rsidRDefault="00036270">
    <w:pPr>
      <w:pStyle w:val="Kjene"/>
      <w:jc w:val="center"/>
    </w:pPr>
  </w:p>
  <w:p w:rsidR="004D78D3" w:rsidRDefault="00036270">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270" w:rsidRDefault="00036270">
      <w:pPr>
        <w:spacing w:after="0" w:line="240" w:lineRule="auto"/>
      </w:pPr>
      <w:r>
        <w:separator/>
      </w:r>
    </w:p>
  </w:footnote>
  <w:footnote w:type="continuationSeparator" w:id="0">
    <w:p w:rsidR="00036270" w:rsidRDefault="000362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F443B2A"/>
    <w:multiLevelType w:val="multilevel"/>
    <w:tmpl w:val="5D60C30E"/>
    <w:lvl w:ilvl="0">
      <w:start w:val="1"/>
      <w:numFmt w:val="decimal"/>
      <w:lvlText w:val="%1."/>
      <w:lvlJc w:val="left"/>
      <w:pPr>
        <w:ind w:left="720" w:hanging="360"/>
      </w:pPr>
      <w:rPr>
        <w:rFonts w:hint="default"/>
      </w:rPr>
    </w:lvl>
    <w:lvl w:ilvl="1">
      <w:start w:val="1"/>
      <w:numFmt w:val="decimal"/>
      <w:isLgl/>
      <w:lvlText w:val="%1.%2."/>
      <w:lvlJc w:val="left"/>
      <w:pPr>
        <w:ind w:left="2345" w:hanging="360"/>
      </w:pPr>
      <w:rPr>
        <w:rFonts w:hint="default"/>
      </w:rPr>
    </w:lvl>
    <w:lvl w:ilvl="2">
      <w:start w:val="1"/>
      <w:numFmt w:val="decimal"/>
      <w:isLgl/>
      <w:lvlText w:val="%1.%2.%3."/>
      <w:lvlJc w:val="left"/>
      <w:pPr>
        <w:ind w:left="1494" w:hanging="720"/>
      </w:pPr>
      <w:rPr>
        <w:rFonts w:hint="default"/>
      </w:rPr>
    </w:lvl>
    <w:lvl w:ilvl="3">
      <w:start w:val="1"/>
      <w:numFmt w:val="decimal"/>
      <w:isLgl/>
      <w:lvlText w:val="%1.%2.%3.%4."/>
      <w:lvlJc w:val="left"/>
      <w:pPr>
        <w:ind w:left="1701" w:hanging="720"/>
      </w:pPr>
      <w:rPr>
        <w:rFonts w:hint="default"/>
      </w:rPr>
    </w:lvl>
    <w:lvl w:ilvl="4">
      <w:start w:val="1"/>
      <w:numFmt w:val="decimal"/>
      <w:isLgl/>
      <w:lvlText w:val="%1.%2.%3.%4.%5."/>
      <w:lvlJc w:val="left"/>
      <w:pPr>
        <w:ind w:left="2268" w:hanging="1080"/>
      </w:pPr>
      <w:rPr>
        <w:rFonts w:hint="default"/>
      </w:rPr>
    </w:lvl>
    <w:lvl w:ilvl="5">
      <w:start w:val="1"/>
      <w:numFmt w:val="decimal"/>
      <w:isLgl/>
      <w:lvlText w:val="%1.%2.%3.%4.%5.%6."/>
      <w:lvlJc w:val="left"/>
      <w:pPr>
        <w:ind w:left="2475" w:hanging="1080"/>
      </w:pPr>
      <w:rPr>
        <w:rFonts w:hint="default"/>
      </w:rPr>
    </w:lvl>
    <w:lvl w:ilvl="6">
      <w:start w:val="1"/>
      <w:numFmt w:val="decimal"/>
      <w:isLgl/>
      <w:lvlText w:val="%1.%2.%3.%4.%5.%6.%7."/>
      <w:lvlJc w:val="left"/>
      <w:pPr>
        <w:ind w:left="3042" w:hanging="1440"/>
      </w:pPr>
      <w:rPr>
        <w:rFonts w:hint="default"/>
      </w:rPr>
    </w:lvl>
    <w:lvl w:ilvl="7">
      <w:start w:val="1"/>
      <w:numFmt w:val="decimal"/>
      <w:isLgl/>
      <w:lvlText w:val="%1.%2.%3.%4.%5.%6.%7.%8."/>
      <w:lvlJc w:val="left"/>
      <w:pPr>
        <w:ind w:left="3249" w:hanging="1440"/>
      </w:pPr>
      <w:rPr>
        <w:rFonts w:hint="default"/>
      </w:rPr>
    </w:lvl>
    <w:lvl w:ilvl="8">
      <w:start w:val="1"/>
      <w:numFmt w:val="decimal"/>
      <w:isLgl/>
      <w:lvlText w:val="%1.%2.%3.%4.%5.%6.%7.%8.%9."/>
      <w:lvlJc w:val="left"/>
      <w:pPr>
        <w:ind w:left="3816"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2CC4"/>
    <w:rsid w:val="00002D3C"/>
    <w:rsid w:val="00036270"/>
    <w:rsid w:val="001608AA"/>
    <w:rsid w:val="001C7E42"/>
    <w:rsid w:val="002A5B38"/>
    <w:rsid w:val="00442CC0"/>
    <w:rsid w:val="004474A4"/>
    <w:rsid w:val="00495E7F"/>
    <w:rsid w:val="004D46BB"/>
    <w:rsid w:val="00521C88"/>
    <w:rsid w:val="005234D4"/>
    <w:rsid w:val="005243BF"/>
    <w:rsid w:val="005A0A7C"/>
    <w:rsid w:val="005B6B11"/>
    <w:rsid w:val="00622CC4"/>
    <w:rsid w:val="006743CF"/>
    <w:rsid w:val="00726A19"/>
    <w:rsid w:val="009F7823"/>
    <w:rsid w:val="00B13952"/>
    <w:rsid w:val="00B50CB9"/>
    <w:rsid w:val="00B5697C"/>
    <w:rsid w:val="00B76883"/>
    <w:rsid w:val="00BA4BBB"/>
    <w:rsid w:val="00CC66B0"/>
    <w:rsid w:val="00CD3352"/>
    <w:rsid w:val="00D52DE4"/>
    <w:rsid w:val="00DE3901"/>
    <w:rsid w:val="00E0468D"/>
    <w:rsid w:val="00F1379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5:docId w15:val="{AA1B35E1-0D55-4825-953D-99025FB9AF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style>
  <w:style w:type="paragraph" w:styleId="Virsraksts2">
    <w:name w:val="heading 2"/>
    <w:basedOn w:val="Parasts"/>
    <w:link w:val="Virsraksts2Rakstz"/>
    <w:uiPriority w:val="9"/>
    <w:qFormat/>
    <w:rsid w:val="00622CC4"/>
    <w:pPr>
      <w:spacing w:before="100" w:beforeAutospacing="1" w:after="100" w:afterAutospacing="1" w:line="240" w:lineRule="auto"/>
      <w:outlineLvl w:val="1"/>
    </w:pPr>
    <w:rPr>
      <w:rFonts w:ascii="Times New Roman" w:eastAsia="Times New Roman" w:hAnsi="Times New Roman" w:cs="Times New Roman"/>
      <w:b/>
      <w:bCs/>
      <w:sz w:val="36"/>
      <w:szCs w:val="36"/>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2Rakstz">
    <w:name w:val="Virsraksts 2 Rakstz."/>
    <w:basedOn w:val="Noklusjumarindkopasfonts"/>
    <w:link w:val="Virsraksts2"/>
    <w:uiPriority w:val="9"/>
    <w:rsid w:val="00622CC4"/>
    <w:rPr>
      <w:rFonts w:ascii="Times New Roman" w:eastAsia="Times New Roman" w:hAnsi="Times New Roman" w:cs="Times New Roman"/>
      <w:b/>
      <w:bCs/>
      <w:sz w:val="36"/>
      <w:szCs w:val="36"/>
      <w:lang w:eastAsia="lv-LV"/>
    </w:rPr>
  </w:style>
  <w:style w:type="paragraph" w:styleId="Paraststmeklis">
    <w:name w:val="Normal (Web)"/>
    <w:basedOn w:val="Parasts"/>
    <w:uiPriority w:val="99"/>
    <w:semiHidden/>
    <w:unhideWhenUsed/>
    <w:rsid w:val="00622CC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rsid w:val="00CD3352"/>
    <w:pPr>
      <w:tabs>
        <w:tab w:val="center" w:pos="4153"/>
        <w:tab w:val="right" w:pos="8306"/>
      </w:tabs>
      <w:spacing w:after="0" w:line="240" w:lineRule="auto"/>
    </w:pPr>
    <w:rPr>
      <w:rFonts w:ascii="Times New Roman" w:eastAsia="Times New Roman" w:hAnsi="Times New Roman" w:cs="Times New Roman"/>
      <w:sz w:val="20"/>
      <w:szCs w:val="20"/>
      <w:lang w:val="en-GB" w:eastAsia="lv-LV"/>
    </w:rPr>
  </w:style>
  <w:style w:type="character" w:customStyle="1" w:styleId="GalveneRakstz">
    <w:name w:val="Galvene Rakstz."/>
    <w:basedOn w:val="Noklusjumarindkopasfonts"/>
    <w:link w:val="Galvene"/>
    <w:rsid w:val="00CD3352"/>
    <w:rPr>
      <w:rFonts w:ascii="Times New Roman" w:eastAsia="Times New Roman" w:hAnsi="Times New Roman" w:cs="Times New Roman"/>
      <w:sz w:val="20"/>
      <w:szCs w:val="20"/>
      <w:lang w:val="en-GB" w:eastAsia="lv-LV"/>
    </w:rPr>
  </w:style>
  <w:style w:type="character" w:styleId="Izteiksmgs">
    <w:name w:val="Strong"/>
    <w:qFormat/>
    <w:rsid w:val="00CD3352"/>
    <w:rPr>
      <w:b/>
      <w:bCs/>
    </w:rPr>
  </w:style>
  <w:style w:type="character" w:styleId="Hipersaite">
    <w:name w:val="Hyperlink"/>
    <w:rsid w:val="00CD3352"/>
    <w:rPr>
      <w:color w:val="0000FF"/>
      <w:u w:val="single"/>
    </w:rPr>
  </w:style>
  <w:style w:type="paragraph" w:styleId="Kjene">
    <w:name w:val="footer"/>
    <w:basedOn w:val="Parasts"/>
    <w:link w:val="KjeneRakstz"/>
    <w:uiPriority w:val="99"/>
    <w:unhideWhenUsed/>
    <w:rsid w:val="00B76883"/>
    <w:pPr>
      <w:tabs>
        <w:tab w:val="center" w:pos="4153"/>
        <w:tab w:val="right" w:pos="8306"/>
      </w:tabs>
      <w:spacing w:after="0" w:line="240" w:lineRule="auto"/>
    </w:pPr>
    <w:rPr>
      <w:rFonts w:ascii="Times New Roman" w:eastAsia="Times New Roman" w:hAnsi="Times New Roman" w:cs="Times New Roman"/>
      <w:sz w:val="24"/>
      <w:szCs w:val="24"/>
      <w:lang w:val="en-GB" w:eastAsia="x-none"/>
    </w:rPr>
  </w:style>
  <w:style w:type="character" w:customStyle="1" w:styleId="KjeneRakstz">
    <w:name w:val="Kājene Rakstz."/>
    <w:basedOn w:val="Noklusjumarindkopasfonts"/>
    <w:link w:val="Kjene"/>
    <w:uiPriority w:val="99"/>
    <w:rsid w:val="00B76883"/>
    <w:rPr>
      <w:rFonts w:ascii="Times New Roman" w:eastAsia="Times New Roman" w:hAnsi="Times New Roman" w:cs="Times New Roman"/>
      <w:sz w:val="24"/>
      <w:szCs w:val="24"/>
      <w:lang w:val="en-GB" w:eastAsia="x-none"/>
    </w:rPr>
  </w:style>
  <w:style w:type="paragraph" w:styleId="Balonteksts">
    <w:name w:val="Balloon Text"/>
    <w:basedOn w:val="Parasts"/>
    <w:link w:val="BalontekstsRakstz"/>
    <w:uiPriority w:val="99"/>
    <w:semiHidden/>
    <w:unhideWhenUsed/>
    <w:rsid w:val="00442CC0"/>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42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1493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9908</Words>
  <Characters>5649</Characters>
  <Application>Microsoft Office Word</Application>
  <DocSecurity>0</DocSecurity>
  <Lines>47</Lines>
  <Paragraphs>31</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15526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solvita stulpiņa</dc:creator>
  <cp:lastModifiedBy>Laima Liepiņa</cp:lastModifiedBy>
  <cp:revision>2</cp:revision>
  <cp:lastPrinted>2017-10-02T12:00:00Z</cp:lastPrinted>
  <dcterms:created xsi:type="dcterms:W3CDTF">2017-10-02T12:01:00Z</dcterms:created>
  <dcterms:modified xsi:type="dcterms:W3CDTF">2017-10-02T12:01:00Z</dcterms:modified>
</cp:coreProperties>
</file>