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32" w:rsidRDefault="00F35B32" w:rsidP="00F35B32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 w:rsidRPr="00F35B32">
        <w:rPr>
          <w:rFonts w:ascii="Times New Roman" w:hAnsi="Times New Roman" w:cs="Times New Roman"/>
          <w:sz w:val="28"/>
          <w:szCs w:val="28"/>
        </w:rPr>
        <w:t>Mācību kurss</w:t>
      </w:r>
    </w:p>
    <w:p w:rsidR="00F35B32" w:rsidRPr="00F35B32" w:rsidRDefault="00F35B32" w:rsidP="00F35B32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:rsidR="00CB18A5" w:rsidRDefault="00F35B32" w:rsidP="00F35B32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32">
        <w:rPr>
          <w:rFonts w:ascii="Times New Roman" w:hAnsi="Times New Roman" w:cs="Times New Roman"/>
          <w:b/>
          <w:sz w:val="28"/>
          <w:szCs w:val="28"/>
        </w:rPr>
        <w:t>Uzņēmējiem par grāmatvedību</w:t>
      </w:r>
    </w:p>
    <w:p w:rsidR="00F35B32" w:rsidRPr="00F35B32" w:rsidRDefault="00F35B32" w:rsidP="00F35B32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B32" w:rsidRPr="00F35B32" w:rsidRDefault="00F35B32" w:rsidP="00F35B32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 w:rsidRPr="00F35B32">
        <w:rPr>
          <w:rFonts w:ascii="Times New Roman" w:hAnsi="Times New Roman" w:cs="Times New Roman"/>
          <w:sz w:val="28"/>
          <w:szCs w:val="28"/>
        </w:rPr>
        <w:t>(24 stundas)</w:t>
      </w:r>
    </w:p>
    <w:p w:rsidR="00F35B32" w:rsidRDefault="00F35B32" w:rsidP="00F35B32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 w:rsidRPr="00F35B32">
        <w:rPr>
          <w:rFonts w:ascii="Times New Roman" w:hAnsi="Times New Roman" w:cs="Times New Roman"/>
          <w:sz w:val="28"/>
          <w:szCs w:val="28"/>
        </w:rPr>
        <w:t>2 mēnešu kurss</w:t>
      </w:r>
      <w:r>
        <w:rPr>
          <w:rFonts w:ascii="Times New Roman" w:hAnsi="Times New Roman" w:cs="Times New Roman"/>
          <w:sz w:val="28"/>
          <w:szCs w:val="28"/>
        </w:rPr>
        <w:t>, nodarbības: 3 stundas 1 reizi nedēļā trešdienas vakaros</w:t>
      </w:r>
    </w:p>
    <w:p w:rsidR="00F35B32" w:rsidRDefault="00F35B32" w:rsidP="00F35B32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:rsidR="00F35B32" w:rsidRDefault="00F35B32" w:rsidP="00F35B32">
      <w:pPr>
        <w:pStyle w:val="Bezatstarpm"/>
        <w:rPr>
          <w:sz w:val="24"/>
          <w:szCs w:val="24"/>
        </w:rPr>
      </w:pPr>
      <w:r w:rsidRPr="00F35B32">
        <w:rPr>
          <w:rFonts w:ascii="Times New Roman" w:hAnsi="Times New Roman" w:cs="Times New Roman"/>
          <w:sz w:val="32"/>
          <w:szCs w:val="32"/>
          <w:u w:val="single"/>
        </w:rPr>
        <w:t>Kursus vadīs</w:t>
      </w:r>
      <w:r w:rsidRPr="00F35B32">
        <w:rPr>
          <w:rFonts w:ascii="Times New Roman" w:hAnsi="Times New Roman" w:cs="Times New Roman"/>
          <w:sz w:val="24"/>
          <w:szCs w:val="24"/>
        </w:rPr>
        <w:t xml:space="preserve">: </w:t>
      </w:r>
      <w:r w:rsidRPr="00F35B32">
        <w:rPr>
          <w:rFonts w:ascii="Times New Roman" w:hAnsi="Times New Roman" w:cs="Times New Roman"/>
          <w:b/>
          <w:sz w:val="24"/>
          <w:szCs w:val="24"/>
        </w:rPr>
        <w:t>Ilvija Ozoliņa</w:t>
      </w:r>
      <w:r w:rsidRPr="00F35B32">
        <w:rPr>
          <w:rFonts w:ascii="Times New Roman" w:hAnsi="Times New Roman" w:cs="Times New Roman"/>
          <w:sz w:val="24"/>
          <w:szCs w:val="24"/>
        </w:rPr>
        <w:t xml:space="preserve"> – nodokļu konsultante, praktizējoša grāmatvede,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35B32">
        <w:rPr>
          <w:rFonts w:ascii="Times New Roman" w:hAnsi="Times New Roman" w:cs="Times New Roman"/>
          <w:sz w:val="24"/>
          <w:szCs w:val="24"/>
        </w:rPr>
        <w:t>grāmatvedības kursu pasniedzēja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B32" w:rsidRDefault="00F35B32" w:rsidP="00F35B32">
      <w:pPr>
        <w:rPr>
          <w:sz w:val="28"/>
          <w:szCs w:val="28"/>
          <w:u w:val="single"/>
        </w:rPr>
      </w:pPr>
      <w:r w:rsidRPr="00F35B32">
        <w:rPr>
          <w:sz w:val="28"/>
          <w:szCs w:val="28"/>
          <w:u w:val="single"/>
        </w:rPr>
        <w:t>Kursu programma</w:t>
      </w:r>
      <w:r>
        <w:rPr>
          <w:sz w:val="28"/>
          <w:szCs w:val="28"/>
          <w:u w:val="single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56"/>
        <w:gridCol w:w="2680"/>
        <w:gridCol w:w="4586"/>
      </w:tblGrid>
      <w:tr w:rsidR="00F35B32" w:rsidTr="00F35B32">
        <w:tc>
          <w:tcPr>
            <w:tcW w:w="1256" w:type="dxa"/>
          </w:tcPr>
          <w:p w:rsidR="00F35B32" w:rsidRDefault="00F35B32" w:rsidP="00F3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Nodarbību </w:t>
            </w:r>
            <w:proofErr w:type="spellStart"/>
            <w:r>
              <w:rPr>
                <w:sz w:val="24"/>
                <w:szCs w:val="24"/>
              </w:rPr>
              <w:t>NR.p.k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F35B32" w:rsidRDefault="00F35B32" w:rsidP="00F3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Tēma</w:t>
            </w:r>
          </w:p>
        </w:tc>
        <w:tc>
          <w:tcPr>
            <w:tcW w:w="4586" w:type="dxa"/>
          </w:tcPr>
          <w:p w:rsidR="00F35B32" w:rsidRDefault="00F35B32" w:rsidP="00F35B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Apakštēmas</w:t>
            </w:r>
            <w:proofErr w:type="spellEnd"/>
          </w:p>
        </w:tc>
      </w:tr>
      <w:tr w:rsidR="00F35B32" w:rsidTr="00F35B32">
        <w:tc>
          <w:tcPr>
            <w:tcW w:w="1256" w:type="dxa"/>
          </w:tcPr>
          <w:p w:rsidR="00F35B32" w:rsidRDefault="00F35B32" w:rsidP="00F3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F35B32" w:rsidRDefault="00F35B32" w:rsidP="00F3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Ievads</w:t>
            </w:r>
          </w:p>
        </w:tc>
        <w:tc>
          <w:tcPr>
            <w:tcW w:w="4586" w:type="dxa"/>
          </w:tcPr>
          <w:p w:rsidR="00F35B32" w:rsidRPr="00F35B32" w:rsidRDefault="00F35B32" w:rsidP="00F35B32">
            <w:pPr>
              <w:rPr>
                <w:sz w:val="20"/>
                <w:szCs w:val="20"/>
              </w:rPr>
            </w:pPr>
            <w:r w:rsidRPr="00F35B32">
              <w:rPr>
                <w:sz w:val="20"/>
                <w:szCs w:val="20"/>
              </w:rPr>
              <w:t xml:space="preserve">Normatīvo aktu bāze uzņēmējdarbībā, kas reglamentē grāmatvedības kārtošanas prasības. </w:t>
            </w:r>
          </w:p>
          <w:p w:rsidR="00F35B32" w:rsidRPr="00F35B32" w:rsidRDefault="00F35B32" w:rsidP="00F35B32">
            <w:pPr>
              <w:rPr>
                <w:sz w:val="20"/>
                <w:szCs w:val="20"/>
              </w:rPr>
            </w:pPr>
            <w:r w:rsidRPr="00F35B32">
              <w:rPr>
                <w:sz w:val="20"/>
                <w:szCs w:val="20"/>
              </w:rPr>
              <w:t>Nodokļu slogs atkarībā no izvēlētās uzņēmējdarbības formas un maksājamā nodokļa no ienākuma.</w:t>
            </w:r>
          </w:p>
          <w:p w:rsidR="00F35B32" w:rsidRPr="00F35B32" w:rsidRDefault="00F35B32" w:rsidP="00F35B32">
            <w:pPr>
              <w:rPr>
                <w:sz w:val="20"/>
                <w:szCs w:val="20"/>
              </w:rPr>
            </w:pPr>
            <w:r w:rsidRPr="00F35B32">
              <w:rPr>
                <w:sz w:val="20"/>
                <w:szCs w:val="20"/>
              </w:rPr>
              <w:t>Komerclikuma nianses.</w:t>
            </w:r>
          </w:p>
        </w:tc>
      </w:tr>
      <w:tr w:rsidR="00F35B32" w:rsidTr="00F35B32">
        <w:tc>
          <w:tcPr>
            <w:tcW w:w="1256" w:type="dxa"/>
          </w:tcPr>
          <w:p w:rsidR="00F35B32" w:rsidRDefault="00F35B32" w:rsidP="00F3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:rsidR="00F35B32" w:rsidRDefault="00F35B32" w:rsidP="00F3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Attaisnojuma dokuments</w:t>
            </w:r>
          </w:p>
          <w:p w:rsidR="00F35B32" w:rsidRDefault="00F35B32" w:rsidP="00F35B3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F35B32" w:rsidRDefault="00F35B32" w:rsidP="00F35B32">
            <w:pPr>
              <w:rPr>
                <w:sz w:val="24"/>
                <w:szCs w:val="24"/>
              </w:rPr>
            </w:pPr>
          </w:p>
          <w:p w:rsidR="00F35B32" w:rsidRDefault="00F35B32" w:rsidP="00F3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Grāmatvedības bilance</w:t>
            </w:r>
          </w:p>
        </w:tc>
        <w:tc>
          <w:tcPr>
            <w:tcW w:w="4586" w:type="dxa"/>
          </w:tcPr>
          <w:p w:rsidR="00F35B32" w:rsidRPr="00F35B32" w:rsidRDefault="00F35B32" w:rsidP="00F35B32">
            <w:pPr>
              <w:rPr>
                <w:sz w:val="20"/>
                <w:szCs w:val="20"/>
              </w:rPr>
            </w:pPr>
            <w:r w:rsidRPr="00F35B32">
              <w:rPr>
                <w:sz w:val="20"/>
                <w:szCs w:val="20"/>
              </w:rPr>
              <w:t>Attaisnojuma dokumenta rekvizīti.</w:t>
            </w:r>
          </w:p>
          <w:p w:rsidR="00F35B32" w:rsidRPr="00F35B32" w:rsidRDefault="00F35B32" w:rsidP="00F35B32">
            <w:pPr>
              <w:rPr>
                <w:sz w:val="20"/>
                <w:szCs w:val="20"/>
              </w:rPr>
            </w:pPr>
            <w:r w:rsidRPr="00F35B32">
              <w:rPr>
                <w:sz w:val="20"/>
                <w:szCs w:val="20"/>
              </w:rPr>
              <w:t>Pievienotās vērtības nodokļa rēķina rekvizīti.</w:t>
            </w:r>
          </w:p>
          <w:p w:rsidR="00F35B32" w:rsidRPr="00F35B32" w:rsidRDefault="00F35B32" w:rsidP="00F35B32">
            <w:pPr>
              <w:rPr>
                <w:sz w:val="20"/>
                <w:szCs w:val="20"/>
              </w:rPr>
            </w:pPr>
            <w:r w:rsidRPr="00F35B32">
              <w:rPr>
                <w:sz w:val="20"/>
                <w:szCs w:val="20"/>
              </w:rPr>
              <w:t>Attaisnojuma dokuments ieņēmumiem skaidrā naudā (EKA čeks vai stingrās uzskaites kvīts).</w:t>
            </w:r>
          </w:p>
          <w:p w:rsidR="00F35B32" w:rsidRPr="00F35B32" w:rsidRDefault="00F35B32" w:rsidP="00F35B32">
            <w:pPr>
              <w:rPr>
                <w:sz w:val="20"/>
                <w:szCs w:val="20"/>
              </w:rPr>
            </w:pPr>
            <w:r w:rsidRPr="00F35B32">
              <w:rPr>
                <w:sz w:val="20"/>
                <w:szCs w:val="20"/>
              </w:rPr>
              <w:t>Bilances raksturojums.</w:t>
            </w:r>
          </w:p>
          <w:p w:rsidR="00F35B32" w:rsidRPr="00F35B32" w:rsidRDefault="00F35B32" w:rsidP="00F35B32">
            <w:pPr>
              <w:rPr>
                <w:sz w:val="20"/>
                <w:szCs w:val="20"/>
              </w:rPr>
            </w:pPr>
            <w:r w:rsidRPr="00F35B32">
              <w:rPr>
                <w:sz w:val="20"/>
                <w:szCs w:val="20"/>
              </w:rPr>
              <w:t>Bilances struktūra (aktīva un pasīva saturs)</w:t>
            </w:r>
          </w:p>
          <w:p w:rsidR="00F35B32" w:rsidRPr="00F35B32" w:rsidRDefault="00F35B32" w:rsidP="00F35B32">
            <w:pPr>
              <w:rPr>
                <w:sz w:val="20"/>
                <w:szCs w:val="20"/>
              </w:rPr>
            </w:pPr>
            <w:r w:rsidRPr="00F35B32">
              <w:rPr>
                <w:sz w:val="20"/>
                <w:szCs w:val="20"/>
              </w:rPr>
              <w:t>Saimniecisko darījumu izmaiņu 4 veidi bilancē.</w:t>
            </w:r>
          </w:p>
        </w:tc>
      </w:tr>
      <w:tr w:rsidR="00F35B32" w:rsidTr="00F35B32">
        <w:tc>
          <w:tcPr>
            <w:tcW w:w="1256" w:type="dxa"/>
          </w:tcPr>
          <w:p w:rsidR="00F35B32" w:rsidRDefault="00F35B32" w:rsidP="00F3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0" w:type="dxa"/>
          </w:tcPr>
          <w:p w:rsidR="00F35B32" w:rsidRDefault="00F35B32" w:rsidP="00F3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Ilgtermiņa ieguldījumi</w:t>
            </w:r>
          </w:p>
        </w:tc>
        <w:tc>
          <w:tcPr>
            <w:tcW w:w="4586" w:type="dxa"/>
          </w:tcPr>
          <w:p w:rsidR="00F35B32" w:rsidRPr="00F35B32" w:rsidRDefault="00F35B32" w:rsidP="00F35B32">
            <w:pPr>
              <w:rPr>
                <w:sz w:val="20"/>
                <w:szCs w:val="20"/>
              </w:rPr>
            </w:pPr>
            <w:r w:rsidRPr="00F35B32">
              <w:rPr>
                <w:sz w:val="20"/>
                <w:szCs w:val="20"/>
              </w:rPr>
              <w:t>Nemateriālie ieguldījumi (datorprogrammas)</w:t>
            </w:r>
          </w:p>
          <w:p w:rsidR="00F35B32" w:rsidRPr="00F35B32" w:rsidRDefault="00F35B32" w:rsidP="00F35B32">
            <w:pPr>
              <w:rPr>
                <w:sz w:val="20"/>
                <w:szCs w:val="20"/>
              </w:rPr>
            </w:pPr>
            <w:r w:rsidRPr="00F35B32">
              <w:rPr>
                <w:sz w:val="20"/>
                <w:szCs w:val="20"/>
              </w:rPr>
              <w:t>Pamatlīdzekļu un mazvērtīgā inventāra uzskaite.</w:t>
            </w:r>
          </w:p>
          <w:p w:rsidR="00F35B32" w:rsidRPr="00F35B32" w:rsidRDefault="00F35B32" w:rsidP="00F35B32">
            <w:pPr>
              <w:rPr>
                <w:sz w:val="20"/>
                <w:szCs w:val="20"/>
              </w:rPr>
            </w:pPr>
            <w:r w:rsidRPr="00F35B32">
              <w:rPr>
                <w:sz w:val="20"/>
                <w:szCs w:val="20"/>
              </w:rPr>
              <w:t>ES finansējums pamatlīdzekļu iegādei vai izveidošanai.</w:t>
            </w:r>
          </w:p>
          <w:p w:rsidR="00F35B32" w:rsidRPr="00F35B32" w:rsidRDefault="00F35B32" w:rsidP="00F35B32">
            <w:pPr>
              <w:rPr>
                <w:sz w:val="20"/>
                <w:szCs w:val="20"/>
              </w:rPr>
            </w:pPr>
            <w:r w:rsidRPr="00F35B32">
              <w:rPr>
                <w:sz w:val="20"/>
                <w:szCs w:val="20"/>
              </w:rPr>
              <w:t>Atšķirība starp finanšu nolietojumu un nolietojumu nodokļiem.</w:t>
            </w:r>
          </w:p>
        </w:tc>
      </w:tr>
      <w:tr w:rsidR="00F35B32" w:rsidTr="00F35B32">
        <w:tc>
          <w:tcPr>
            <w:tcW w:w="1256" w:type="dxa"/>
          </w:tcPr>
          <w:p w:rsidR="00F35B32" w:rsidRDefault="00F35B32" w:rsidP="00F3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0" w:type="dxa"/>
          </w:tcPr>
          <w:p w:rsidR="00F35B32" w:rsidRDefault="00F35B32" w:rsidP="00F3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Apgrozāmie līdzekļi</w:t>
            </w:r>
          </w:p>
        </w:tc>
        <w:tc>
          <w:tcPr>
            <w:tcW w:w="4586" w:type="dxa"/>
          </w:tcPr>
          <w:p w:rsidR="00F35B32" w:rsidRPr="00F35B32" w:rsidRDefault="00F35B32" w:rsidP="00F35B32">
            <w:pPr>
              <w:rPr>
                <w:sz w:val="20"/>
                <w:szCs w:val="20"/>
              </w:rPr>
            </w:pPr>
            <w:r w:rsidRPr="00F35B32">
              <w:rPr>
                <w:sz w:val="20"/>
                <w:szCs w:val="20"/>
              </w:rPr>
              <w:t>Krājumu uzskaites nianses.</w:t>
            </w:r>
          </w:p>
          <w:p w:rsidR="00F35B32" w:rsidRPr="00F35B32" w:rsidRDefault="00F35B32" w:rsidP="00F35B32">
            <w:pPr>
              <w:rPr>
                <w:sz w:val="20"/>
                <w:szCs w:val="20"/>
              </w:rPr>
            </w:pPr>
            <w:r w:rsidRPr="00F35B32">
              <w:rPr>
                <w:sz w:val="20"/>
                <w:szCs w:val="20"/>
              </w:rPr>
              <w:t>Avansa maksājumu būtība.</w:t>
            </w:r>
          </w:p>
          <w:p w:rsidR="00F35B32" w:rsidRPr="00F35B32" w:rsidRDefault="00F35B32" w:rsidP="00F35B32">
            <w:pPr>
              <w:rPr>
                <w:sz w:val="20"/>
                <w:szCs w:val="20"/>
              </w:rPr>
            </w:pPr>
            <w:r w:rsidRPr="00F35B32">
              <w:rPr>
                <w:sz w:val="20"/>
                <w:szCs w:val="20"/>
              </w:rPr>
              <w:t>Zaudētie debitoru parādi.</w:t>
            </w:r>
          </w:p>
          <w:p w:rsidR="00F35B32" w:rsidRPr="00F35B32" w:rsidRDefault="00F35B32" w:rsidP="00F35B32">
            <w:pPr>
              <w:rPr>
                <w:sz w:val="20"/>
                <w:szCs w:val="20"/>
              </w:rPr>
            </w:pPr>
            <w:r w:rsidRPr="00F35B32">
              <w:rPr>
                <w:sz w:val="20"/>
                <w:szCs w:val="20"/>
              </w:rPr>
              <w:t>Avanss saimnieciskiem izdevumiem.</w:t>
            </w:r>
          </w:p>
          <w:p w:rsidR="00F35B32" w:rsidRPr="00F35B32" w:rsidRDefault="00F35B32" w:rsidP="00F35B32">
            <w:pPr>
              <w:rPr>
                <w:sz w:val="20"/>
                <w:szCs w:val="20"/>
              </w:rPr>
            </w:pPr>
            <w:r w:rsidRPr="00F35B32">
              <w:rPr>
                <w:sz w:val="20"/>
                <w:szCs w:val="20"/>
              </w:rPr>
              <w:t>Nākamo periodu izmaksas</w:t>
            </w:r>
          </w:p>
          <w:p w:rsidR="00F35B32" w:rsidRPr="00F35B32" w:rsidRDefault="00F35B32" w:rsidP="00F35B32">
            <w:pPr>
              <w:rPr>
                <w:sz w:val="20"/>
                <w:szCs w:val="20"/>
              </w:rPr>
            </w:pPr>
            <w:r w:rsidRPr="00F35B32">
              <w:rPr>
                <w:sz w:val="20"/>
                <w:szCs w:val="20"/>
              </w:rPr>
              <w:t>Uzkrātie ieņēmumi.</w:t>
            </w:r>
          </w:p>
          <w:p w:rsidR="00F35B32" w:rsidRPr="00F35B32" w:rsidRDefault="00F35B32" w:rsidP="00F35B32">
            <w:pPr>
              <w:rPr>
                <w:sz w:val="20"/>
                <w:szCs w:val="20"/>
              </w:rPr>
            </w:pPr>
            <w:r w:rsidRPr="00F35B32">
              <w:rPr>
                <w:sz w:val="20"/>
                <w:szCs w:val="20"/>
              </w:rPr>
              <w:t>Finanšu ieguldījumi.</w:t>
            </w:r>
          </w:p>
          <w:p w:rsidR="00F35B32" w:rsidRPr="00F35B32" w:rsidRDefault="00F35B32" w:rsidP="00F35B32">
            <w:pPr>
              <w:rPr>
                <w:sz w:val="20"/>
                <w:szCs w:val="20"/>
              </w:rPr>
            </w:pPr>
            <w:r w:rsidRPr="00F35B32">
              <w:rPr>
                <w:sz w:val="20"/>
                <w:szCs w:val="20"/>
              </w:rPr>
              <w:t>Skaidras un bezskaidras naudas darījumi.</w:t>
            </w:r>
          </w:p>
        </w:tc>
      </w:tr>
      <w:tr w:rsidR="00F35B32" w:rsidTr="00F35B32">
        <w:tc>
          <w:tcPr>
            <w:tcW w:w="1256" w:type="dxa"/>
          </w:tcPr>
          <w:p w:rsidR="00F35B32" w:rsidRDefault="00F35B32" w:rsidP="00F3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:rsidR="00F35B32" w:rsidRDefault="00F35B32" w:rsidP="00F3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Pašu kapitāls</w:t>
            </w:r>
          </w:p>
        </w:tc>
        <w:tc>
          <w:tcPr>
            <w:tcW w:w="4586" w:type="dxa"/>
          </w:tcPr>
          <w:p w:rsidR="00F35B32" w:rsidRDefault="00F35B32" w:rsidP="00F35B32">
            <w:pPr>
              <w:rPr>
                <w:sz w:val="20"/>
                <w:szCs w:val="20"/>
              </w:rPr>
            </w:pPr>
            <w:r w:rsidRPr="00F35B32">
              <w:rPr>
                <w:sz w:val="20"/>
                <w:szCs w:val="20"/>
              </w:rPr>
              <w:t>Pamatkapitāls.</w:t>
            </w:r>
          </w:p>
          <w:p w:rsidR="00F35B32" w:rsidRDefault="00F35B32" w:rsidP="00F35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Finanšu rezultāta noteikšana. Ieņēmumu un izdevumu struktūra.</w:t>
            </w:r>
          </w:p>
          <w:p w:rsidR="00F35B32" w:rsidRPr="00F35B32" w:rsidRDefault="00F35B32" w:rsidP="00F35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Nesadalītā peļņa. Peļņas sadale. Dividendes.</w:t>
            </w:r>
          </w:p>
        </w:tc>
      </w:tr>
      <w:tr w:rsidR="00F35B32" w:rsidTr="00F35B32">
        <w:tc>
          <w:tcPr>
            <w:tcW w:w="1256" w:type="dxa"/>
          </w:tcPr>
          <w:p w:rsidR="00F35B32" w:rsidRDefault="00F35B32" w:rsidP="00F3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0" w:type="dxa"/>
          </w:tcPr>
          <w:p w:rsidR="00F35B32" w:rsidRDefault="00F35B32" w:rsidP="00F3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Kreditori</w:t>
            </w:r>
          </w:p>
        </w:tc>
        <w:tc>
          <w:tcPr>
            <w:tcW w:w="4586" w:type="dxa"/>
          </w:tcPr>
          <w:p w:rsidR="00F35B32" w:rsidRDefault="00F35B32" w:rsidP="00F35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Norēķini par aizņēmumiem.</w:t>
            </w:r>
            <w:r w:rsidR="00A53736">
              <w:rPr>
                <w:sz w:val="20"/>
                <w:szCs w:val="20"/>
              </w:rPr>
              <w:t xml:space="preserve"> </w:t>
            </w:r>
          </w:p>
          <w:p w:rsidR="00F35B32" w:rsidRDefault="00F35B32" w:rsidP="00F35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Norēķini par darba samaksu. Darba likuma nianses.</w:t>
            </w:r>
          </w:p>
          <w:p w:rsidR="00F35B32" w:rsidRPr="00F35B32" w:rsidRDefault="00F35B32" w:rsidP="00F35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Darba spēka nodokļi (</w:t>
            </w:r>
            <w:proofErr w:type="spellStart"/>
            <w:r>
              <w:rPr>
                <w:sz w:val="20"/>
                <w:szCs w:val="20"/>
              </w:rPr>
              <w:t>IeIeN</w:t>
            </w:r>
            <w:proofErr w:type="spellEnd"/>
            <w:r>
              <w:rPr>
                <w:sz w:val="20"/>
                <w:szCs w:val="20"/>
              </w:rPr>
              <w:t xml:space="preserve"> un VSAOI)</w:t>
            </w:r>
          </w:p>
        </w:tc>
      </w:tr>
      <w:tr w:rsidR="00F35B32" w:rsidTr="00F35B32">
        <w:tc>
          <w:tcPr>
            <w:tcW w:w="1256" w:type="dxa"/>
          </w:tcPr>
          <w:p w:rsidR="00F35B32" w:rsidRDefault="00F35B32" w:rsidP="00F3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0" w:type="dxa"/>
          </w:tcPr>
          <w:p w:rsidR="00F35B32" w:rsidRDefault="00F35B32" w:rsidP="00F3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Kreditori</w:t>
            </w:r>
          </w:p>
        </w:tc>
        <w:tc>
          <w:tcPr>
            <w:tcW w:w="4586" w:type="dxa"/>
          </w:tcPr>
          <w:p w:rsidR="00F35B32" w:rsidRDefault="00F35B32" w:rsidP="00F35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Iedzīvotāju ienākuma nodoklis</w:t>
            </w:r>
          </w:p>
          <w:p w:rsidR="00F35B32" w:rsidRPr="00F35B32" w:rsidRDefault="00F35B32" w:rsidP="00F35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Uzņēmumu ienākuma nodoklis</w:t>
            </w:r>
          </w:p>
        </w:tc>
      </w:tr>
      <w:tr w:rsidR="00F35B32" w:rsidTr="00F35B32">
        <w:tc>
          <w:tcPr>
            <w:tcW w:w="1256" w:type="dxa"/>
          </w:tcPr>
          <w:p w:rsidR="00F35B32" w:rsidRDefault="00F35B32" w:rsidP="00F3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0" w:type="dxa"/>
          </w:tcPr>
          <w:p w:rsidR="00F35B32" w:rsidRDefault="00F35B32" w:rsidP="00F3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Kreditori</w:t>
            </w:r>
          </w:p>
        </w:tc>
        <w:tc>
          <w:tcPr>
            <w:tcW w:w="4586" w:type="dxa"/>
          </w:tcPr>
          <w:p w:rsidR="00F35B32" w:rsidRDefault="00F35B32" w:rsidP="00F35B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Mikrouzņēmumu</w:t>
            </w:r>
            <w:proofErr w:type="spellEnd"/>
            <w:r>
              <w:rPr>
                <w:sz w:val="20"/>
                <w:szCs w:val="20"/>
              </w:rPr>
              <w:t xml:space="preserve"> nodoklis</w:t>
            </w:r>
          </w:p>
          <w:p w:rsidR="00F35B32" w:rsidRDefault="00F35B32" w:rsidP="00F35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Pievienotās vērtības nodoklis</w:t>
            </w:r>
          </w:p>
          <w:p w:rsidR="00A53736" w:rsidRDefault="00A53736" w:rsidP="00F35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Nākamo periodu ieņēmumi.</w:t>
            </w:r>
          </w:p>
          <w:p w:rsidR="00A53736" w:rsidRPr="00F35B32" w:rsidRDefault="00A53736" w:rsidP="00F35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Uzkrātās saistības.</w:t>
            </w:r>
          </w:p>
        </w:tc>
      </w:tr>
    </w:tbl>
    <w:p w:rsidR="00F35B32" w:rsidRPr="00F35B32" w:rsidRDefault="00F35B32" w:rsidP="004C7EAC">
      <w:pPr>
        <w:rPr>
          <w:sz w:val="24"/>
          <w:szCs w:val="24"/>
        </w:rPr>
      </w:pPr>
    </w:p>
    <w:sectPr w:rsidR="00F35B32" w:rsidRPr="00F35B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AC" w:rsidRDefault="004C7EAC" w:rsidP="004C7EAC">
      <w:pPr>
        <w:spacing w:after="0" w:line="240" w:lineRule="auto"/>
      </w:pPr>
      <w:r>
        <w:separator/>
      </w:r>
    </w:p>
  </w:endnote>
  <w:endnote w:type="continuationSeparator" w:id="0">
    <w:p w:rsidR="004C7EAC" w:rsidRDefault="004C7EAC" w:rsidP="004C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AC" w:rsidRDefault="004C7EAC" w:rsidP="004C7EAC">
      <w:pPr>
        <w:spacing w:after="0" w:line="240" w:lineRule="auto"/>
      </w:pPr>
      <w:r>
        <w:separator/>
      </w:r>
    </w:p>
  </w:footnote>
  <w:footnote w:type="continuationSeparator" w:id="0">
    <w:p w:rsidR="004C7EAC" w:rsidRDefault="004C7EAC" w:rsidP="004C7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F9"/>
    <w:rsid w:val="004C7EAC"/>
    <w:rsid w:val="00674AF9"/>
    <w:rsid w:val="00A53736"/>
    <w:rsid w:val="00CB18A5"/>
    <w:rsid w:val="00F3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35B32"/>
    <w:pPr>
      <w:spacing w:after="0" w:line="240" w:lineRule="auto"/>
    </w:pPr>
  </w:style>
  <w:style w:type="table" w:styleId="Reatabula">
    <w:name w:val="Table Grid"/>
    <w:basedOn w:val="Parastatabula"/>
    <w:uiPriority w:val="59"/>
    <w:rsid w:val="00F35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4C7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C7EAC"/>
  </w:style>
  <w:style w:type="paragraph" w:styleId="Kjene">
    <w:name w:val="footer"/>
    <w:basedOn w:val="Parasts"/>
    <w:link w:val="KjeneRakstz"/>
    <w:uiPriority w:val="99"/>
    <w:unhideWhenUsed/>
    <w:rsid w:val="004C7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C7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35B32"/>
    <w:pPr>
      <w:spacing w:after="0" w:line="240" w:lineRule="auto"/>
    </w:pPr>
  </w:style>
  <w:style w:type="table" w:styleId="Reatabula">
    <w:name w:val="Table Grid"/>
    <w:basedOn w:val="Parastatabula"/>
    <w:uiPriority w:val="59"/>
    <w:rsid w:val="00F35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4C7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C7EAC"/>
  </w:style>
  <w:style w:type="paragraph" w:styleId="Kjene">
    <w:name w:val="footer"/>
    <w:basedOn w:val="Parasts"/>
    <w:link w:val="KjeneRakstz"/>
    <w:uiPriority w:val="99"/>
    <w:unhideWhenUsed/>
    <w:rsid w:val="004C7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C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1132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2013-09-24T07:25:00Z</cp:lastPrinted>
  <dcterms:created xsi:type="dcterms:W3CDTF">2013-09-24T06:38:00Z</dcterms:created>
  <dcterms:modified xsi:type="dcterms:W3CDTF">2013-09-24T07:26:00Z</dcterms:modified>
</cp:coreProperties>
</file>