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D0" w:rsidRDefault="007A5FD0" w:rsidP="007A5FD0">
      <w:bookmarkStart w:id="0" w:name="_GoBack"/>
      <w:bookmarkEnd w:id="0"/>
      <w:r>
        <w:tab/>
      </w:r>
      <w:r>
        <w:tab/>
      </w:r>
      <w:r>
        <w:tab/>
      </w:r>
    </w:p>
    <w:p w:rsidR="007A5FD0" w:rsidRDefault="007A5FD0" w:rsidP="007A5FD0">
      <w:pPr>
        <w:outlineLvl w:val="0"/>
        <w:rPr>
          <w:sz w:val="40"/>
          <w:szCs w:val="40"/>
        </w:rPr>
      </w:pPr>
      <w:r w:rsidRPr="007A5FD0">
        <w:rPr>
          <w:rFonts w:ascii="Times New Roman" w:hAnsi="Times New Roman"/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0419840F" wp14:editId="61EBF92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FD0">
        <w:rPr>
          <w:rFonts w:ascii="Times New Roman" w:hAnsi="Times New Roman"/>
          <w:b/>
          <w:sz w:val="40"/>
          <w:szCs w:val="40"/>
        </w:rPr>
        <w:t>MADONAS NOVADA PAŠVALDĪBA</w:t>
      </w:r>
    </w:p>
    <w:p w:rsidR="007A5FD0" w:rsidRDefault="007A5FD0" w:rsidP="007A5FD0">
      <w:pPr>
        <w:spacing w:before="120" w:after="120"/>
        <w:jc w:val="center"/>
        <w:rPr>
          <w:spacing w:val="20"/>
          <w:sz w:val="24"/>
          <w:szCs w:val="24"/>
        </w:rPr>
      </w:pPr>
    </w:p>
    <w:p w:rsidR="007A5FD0" w:rsidRPr="007A5FD0" w:rsidRDefault="007A5FD0" w:rsidP="007A5FD0">
      <w:pPr>
        <w:spacing w:before="120"/>
        <w:jc w:val="center"/>
        <w:outlineLvl w:val="0"/>
        <w:rPr>
          <w:rFonts w:ascii="Times New Roman" w:hAnsi="Times New Roman"/>
          <w:spacing w:val="20"/>
          <w:sz w:val="24"/>
          <w:szCs w:val="24"/>
        </w:rPr>
      </w:pPr>
      <w:proofErr w:type="spellStart"/>
      <w:r w:rsidRPr="007A5FD0">
        <w:rPr>
          <w:rFonts w:ascii="Times New Roman" w:hAnsi="Times New Roman"/>
          <w:spacing w:val="20"/>
          <w:sz w:val="24"/>
          <w:szCs w:val="24"/>
        </w:rPr>
        <w:t>Reģ</w:t>
      </w:r>
      <w:proofErr w:type="spellEnd"/>
      <w:r w:rsidRPr="007A5FD0">
        <w:rPr>
          <w:rFonts w:ascii="Times New Roman" w:hAnsi="Times New Roman"/>
          <w:spacing w:val="20"/>
          <w:sz w:val="24"/>
          <w:szCs w:val="24"/>
        </w:rPr>
        <w:t xml:space="preserve">. </w:t>
      </w:r>
      <w:proofErr w:type="spellStart"/>
      <w:r w:rsidRPr="007A5FD0">
        <w:rPr>
          <w:rFonts w:ascii="Times New Roman" w:hAnsi="Times New Roman"/>
          <w:spacing w:val="20"/>
          <w:sz w:val="24"/>
          <w:szCs w:val="24"/>
        </w:rPr>
        <w:t>Nr</w:t>
      </w:r>
      <w:proofErr w:type="spellEnd"/>
      <w:r w:rsidRPr="007A5FD0">
        <w:rPr>
          <w:rFonts w:ascii="Times New Roman" w:hAnsi="Times New Roman"/>
          <w:spacing w:val="20"/>
          <w:sz w:val="24"/>
          <w:szCs w:val="24"/>
        </w:rPr>
        <w:t xml:space="preserve">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0054572"/>
            <w:attr w:name="phone_prefix" w:val="9000"/>
          </w:smartTagPr>
          <w:r w:rsidRPr="007A5FD0">
            <w:rPr>
              <w:rFonts w:ascii="Times New Roman" w:hAnsi="Times New Roman"/>
              <w:spacing w:val="20"/>
              <w:sz w:val="24"/>
              <w:szCs w:val="24"/>
            </w:rPr>
            <w:t>90000054572</w:t>
          </w:r>
        </w:smartTag>
      </w:smartTag>
    </w:p>
    <w:p w:rsidR="007A5FD0" w:rsidRPr="007A5FD0" w:rsidRDefault="007A5FD0" w:rsidP="007A5FD0">
      <w:pPr>
        <w:pStyle w:val="Galvene"/>
        <w:tabs>
          <w:tab w:val="left" w:pos="720"/>
        </w:tabs>
        <w:jc w:val="center"/>
        <w:rPr>
          <w:rFonts w:ascii="Times New Roman" w:hAnsi="Times New Roman"/>
          <w:spacing w:val="20"/>
          <w:sz w:val="24"/>
          <w:szCs w:val="24"/>
        </w:rPr>
      </w:pPr>
      <w:r w:rsidRPr="007A5FD0">
        <w:rPr>
          <w:rFonts w:ascii="Times New Roman" w:hAnsi="Times New Roman"/>
          <w:spacing w:val="20"/>
          <w:sz w:val="24"/>
          <w:szCs w:val="24"/>
        </w:rPr>
        <w:t>Saieta laukums 1, Madona, Madonas novads, LV-4801</w:t>
      </w:r>
    </w:p>
    <w:p w:rsidR="007A5FD0" w:rsidRDefault="007A5FD0" w:rsidP="007A5FD0">
      <w:pPr>
        <w:pStyle w:val="Galvene"/>
        <w:tabs>
          <w:tab w:val="left" w:pos="720"/>
        </w:tabs>
        <w:jc w:val="center"/>
        <w:rPr>
          <w:spacing w:val="20"/>
        </w:rPr>
      </w:pPr>
      <w:r w:rsidRPr="007A5FD0"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 w:rsidRPr="007A5FD0">
        <w:rPr>
          <w:rFonts w:ascii="Times New Roman" w:hAnsi="Times New Roman"/>
          <w:spacing w:val="20"/>
          <w:sz w:val="24"/>
          <w:szCs w:val="24"/>
        </w:rPr>
        <w:t>tel</w:t>
      </w:r>
      <w:proofErr w:type="spellEnd"/>
      <w:r w:rsidRPr="007A5FD0">
        <w:rPr>
          <w:rFonts w:ascii="Times New Roman" w:hAnsi="Times New Roman"/>
          <w:spacing w:val="20"/>
          <w:sz w:val="24"/>
          <w:szCs w:val="24"/>
        </w:rPr>
        <w:t xml:space="preserve">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4860090"/>
            <w:attr w:name="phone_prefix" w:val="6"/>
          </w:smartTagPr>
          <w:r w:rsidRPr="007A5FD0">
            <w:rPr>
              <w:rFonts w:ascii="Times New Roman" w:hAnsi="Times New Roman"/>
              <w:spacing w:val="20"/>
              <w:sz w:val="24"/>
              <w:szCs w:val="24"/>
            </w:rPr>
            <w:t>64860090</w:t>
          </w:r>
        </w:smartTag>
      </w:smartTag>
      <w:r w:rsidRPr="007A5FD0">
        <w:rPr>
          <w:rFonts w:ascii="Times New Roman" w:hAnsi="Times New Roman"/>
          <w:spacing w:val="20"/>
          <w:sz w:val="24"/>
          <w:szCs w:val="24"/>
        </w:rPr>
        <w:t xml:space="preserve">, </w:t>
      </w:r>
      <w:smartTag w:uri="schemas-tilde-lv/tildestengine" w:element="veidnes">
        <w:smartTagPr>
          <w:attr w:name="text" w:val="fakss"/>
          <w:attr w:name="id" w:val="-1"/>
          <w:attr w:name="baseform" w:val="faks|s"/>
        </w:smartTagPr>
        <w:r w:rsidRPr="007A5FD0">
          <w:rPr>
            <w:rFonts w:ascii="Times New Roman" w:hAnsi="Times New Roman"/>
            <w:spacing w:val="20"/>
            <w:sz w:val="24"/>
            <w:szCs w:val="24"/>
          </w:rPr>
          <w:t>fakss</w:t>
        </w:r>
      </w:smartTag>
      <w:r w:rsidRPr="007A5FD0">
        <w:rPr>
          <w:rFonts w:ascii="Times New Roman" w:hAnsi="Times New Roman"/>
          <w:spacing w:val="20"/>
          <w:sz w:val="24"/>
          <w:szCs w:val="24"/>
        </w:rPr>
        <w:t xml:space="preserve">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4860079"/>
            <w:attr w:name="phone_prefix" w:val="6"/>
          </w:smartTagPr>
          <w:r w:rsidRPr="007A5FD0">
            <w:rPr>
              <w:rFonts w:ascii="Times New Roman" w:hAnsi="Times New Roman"/>
              <w:spacing w:val="20"/>
              <w:sz w:val="24"/>
              <w:szCs w:val="24"/>
            </w:rPr>
            <w:t>64860079</w:t>
          </w:r>
        </w:smartTag>
      </w:smartTag>
      <w:r w:rsidRPr="007A5FD0">
        <w:rPr>
          <w:rFonts w:ascii="Times New Roman" w:hAnsi="Times New Roman"/>
          <w:spacing w:val="20"/>
          <w:sz w:val="24"/>
          <w:szCs w:val="24"/>
        </w:rPr>
        <w:t>, e-pasts: dome@madona.lv</w:t>
      </w:r>
      <w:r>
        <w:rPr>
          <w:spacing w:val="20"/>
        </w:rPr>
        <w:t xml:space="preserve"> </w:t>
      </w:r>
    </w:p>
    <w:p w:rsidR="007A5FD0" w:rsidRDefault="007A5FD0" w:rsidP="007A5FD0">
      <w:pPr>
        <w:pBdr>
          <w:bottom w:val="single" w:sz="12" w:space="1" w:color="auto"/>
        </w:pBdr>
        <w:rPr>
          <w:sz w:val="16"/>
          <w:szCs w:val="16"/>
        </w:rPr>
      </w:pPr>
    </w:p>
    <w:p w:rsidR="007A5FD0" w:rsidRPr="007A5FD0" w:rsidRDefault="00033701" w:rsidP="002C6FCC">
      <w:pPr>
        <w:jc w:val="center"/>
        <w:rPr>
          <w:rFonts w:ascii="Times New Roman" w:hAnsi="Times New Roman"/>
          <w:b/>
          <w:sz w:val="24"/>
          <w:szCs w:val="24"/>
        </w:rPr>
      </w:pPr>
      <w:r w:rsidRPr="007A5FD0">
        <w:rPr>
          <w:rFonts w:ascii="Times New Roman" w:hAnsi="Times New Roman"/>
          <w:b/>
          <w:sz w:val="24"/>
          <w:szCs w:val="24"/>
        </w:rPr>
        <w:t xml:space="preserve">Saistošo noteikumu </w:t>
      </w:r>
      <w:proofErr w:type="spellStart"/>
      <w:r w:rsidRPr="007A5FD0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7A5FD0">
        <w:rPr>
          <w:rFonts w:ascii="Times New Roman" w:hAnsi="Times New Roman"/>
          <w:b/>
          <w:sz w:val="24"/>
          <w:szCs w:val="24"/>
        </w:rPr>
        <w:t xml:space="preserve">. </w:t>
      </w:r>
      <w:r w:rsidR="007A5FD0" w:rsidRPr="007A5FD0">
        <w:rPr>
          <w:rFonts w:ascii="Times New Roman" w:hAnsi="Times New Roman"/>
          <w:b/>
          <w:sz w:val="24"/>
          <w:szCs w:val="24"/>
        </w:rPr>
        <w:t>19</w:t>
      </w:r>
      <w:r w:rsidRPr="007A5FD0">
        <w:rPr>
          <w:rFonts w:ascii="Times New Roman" w:hAnsi="Times New Roman"/>
          <w:b/>
          <w:sz w:val="24"/>
          <w:szCs w:val="24"/>
        </w:rPr>
        <w:br/>
        <w:t xml:space="preserve">Grozījumi Madonas novada pašvaldības 30.07.2009. saistošajos noteikumos </w:t>
      </w:r>
    </w:p>
    <w:p w:rsidR="00033701" w:rsidRPr="007A5FD0" w:rsidRDefault="00033701" w:rsidP="002C6FCC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A5FD0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7A5FD0">
        <w:rPr>
          <w:rFonts w:ascii="Times New Roman" w:hAnsi="Times New Roman"/>
          <w:b/>
          <w:sz w:val="24"/>
          <w:szCs w:val="24"/>
        </w:rPr>
        <w:t>. 2 „Par Madonas novada pašvaldības sociālajiem pabalstiem”</w:t>
      </w:r>
      <w:r w:rsidRPr="007A5FD0">
        <w:rPr>
          <w:rFonts w:ascii="Times New Roman" w:hAnsi="Times New Roman"/>
          <w:b/>
          <w:sz w:val="24"/>
          <w:szCs w:val="24"/>
        </w:rPr>
        <w:br/>
        <w:t>paskaidrojuma raksts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4"/>
        <w:gridCol w:w="6274"/>
      </w:tblGrid>
      <w:tr w:rsidR="00033701" w:rsidRPr="007A5FD0" w:rsidTr="00F97343">
        <w:tc>
          <w:tcPr>
            <w:tcW w:w="1619" w:type="pct"/>
            <w:vAlign w:val="center"/>
          </w:tcPr>
          <w:p w:rsidR="00033701" w:rsidRPr="007A5FD0" w:rsidRDefault="00033701" w:rsidP="00F97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FD0">
              <w:rPr>
                <w:rFonts w:ascii="Times New Roman" w:hAnsi="Times New Roman"/>
                <w:b/>
                <w:sz w:val="24"/>
                <w:szCs w:val="24"/>
              </w:rPr>
              <w:t>Paskaidrojumu</w:t>
            </w:r>
            <w:r w:rsidRPr="007A5FD0">
              <w:rPr>
                <w:rFonts w:ascii="Times New Roman" w:hAnsi="Times New Roman"/>
                <w:b/>
                <w:sz w:val="24"/>
                <w:szCs w:val="24"/>
              </w:rPr>
              <w:br/>
              <w:t>raksta sadaļas</w:t>
            </w:r>
          </w:p>
        </w:tc>
        <w:tc>
          <w:tcPr>
            <w:tcW w:w="3381" w:type="pct"/>
            <w:vAlign w:val="center"/>
          </w:tcPr>
          <w:p w:rsidR="00033701" w:rsidRPr="007A5FD0" w:rsidRDefault="00033701" w:rsidP="00F97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FD0">
              <w:rPr>
                <w:rFonts w:ascii="Times New Roman" w:hAnsi="Times New Roman"/>
                <w:b/>
                <w:sz w:val="24"/>
                <w:szCs w:val="24"/>
              </w:rPr>
              <w:t>Norādāmā informācija</w:t>
            </w:r>
          </w:p>
        </w:tc>
      </w:tr>
      <w:tr w:rsidR="00033701" w:rsidRPr="007A5FD0" w:rsidTr="00F97343">
        <w:tc>
          <w:tcPr>
            <w:tcW w:w="1619" w:type="pct"/>
          </w:tcPr>
          <w:p w:rsidR="00033701" w:rsidRPr="007A5FD0" w:rsidRDefault="00033701" w:rsidP="00F9734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FD0">
              <w:rPr>
                <w:rFonts w:ascii="Times New Roman" w:hAnsi="Times New Roman"/>
                <w:sz w:val="24"/>
                <w:szCs w:val="24"/>
              </w:rPr>
              <w:t>Projekta nepieciešam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ī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bas pamatojums</w:t>
            </w:r>
          </w:p>
        </w:tc>
        <w:tc>
          <w:tcPr>
            <w:tcW w:w="3381" w:type="pct"/>
          </w:tcPr>
          <w:p w:rsidR="00033701" w:rsidRPr="007A5FD0" w:rsidRDefault="00033701" w:rsidP="00F97343">
            <w:pPr>
              <w:pStyle w:val="Sarakstarindkopa"/>
              <w:numPr>
                <w:ilvl w:val="1"/>
                <w:numId w:val="2"/>
              </w:numPr>
              <w:spacing w:after="120" w:line="240" w:lineRule="auto"/>
              <w:ind w:left="788" w:hanging="43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FD0">
              <w:rPr>
                <w:rFonts w:ascii="Times New Roman" w:hAnsi="Times New Roman"/>
                <w:sz w:val="24"/>
                <w:szCs w:val="24"/>
              </w:rPr>
              <w:t xml:space="preserve"> Grozījumi spēkā esošajos saistošajos noteikumos </w:t>
            </w:r>
            <w:proofErr w:type="spellStart"/>
            <w:r w:rsidRPr="007A5FD0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7A5FD0">
              <w:rPr>
                <w:rFonts w:ascii="Times New Roman" w:hAnsi="Times New Roman"/>
                <w:sz w:val="24"/>
                <w:szCs w:val="24"/>
              </w:rPr>
              <w:t>. 2 „Par Madonas novada pašvaldības sociālajiem p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a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balstiem” nepieciešami, jo Latvijas Republikā tiek plānots ar 2014. gada 1. janvāri pievienoties eiro z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o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nai. Tāpēc visas sasitošajos noteikumos norādītas p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a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balsta summas ir jākonvertē eiro. Konvertētajām p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a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balsta summām ir jābūt jau spēkā saistošajos noteik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u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mos ar šo norādīto datumu.</w:t>
            </w:r>
          </w:p>
          <w:p w:rsidR="00033701" w:rsidRPr="007A5FD0" w:rsidRDefault="00033701" w:rsidP="00F97343">
            <w:pPr>
              <w:pStyle w:val="Sarakstarindkopa"/>
              <w:numPr>
                <w:ilvl w:val="1"/>
                <w:numId w:val="2"/>
              </w:numPr>
              <w:spacing w:after="120" w:line="240" w:lineRule="auto"/>
              <w:ind w:left="788" w:hanging="43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FD0">
              <w:rPr>
                <w:rFonts w:ascii="Times New Roman" w:hAnsi="Times New Roman"/>
                <w:sz w:val="24"/>
                <w:szCs w:val="24"/>
              </w:rPr>
              <w:t xml:space="preserve"> Grozījumi nepieciešami, jo nepieciešams pārskatīt dažu pabalstu veidu apmēru un apjomu. Piemēram, līdz šim spēkā esošais mājokļa (dzīvokļa) pabalsts ir noteikts pārlieku mazs. Mainoties sociāli ekonomi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s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kais situācijai valstī samazinās trūcīgo personu skaits novadā. Līdz ar to samazinās arī pabalsta GMI līmeņa nodrošināšanai pabalsta saņēmēju skaits.</w:t>
            </w:r>
          </w:p>
          <w:p w:rsidR="00033701" w:rsidRPr="007A5FD0" w:rsidRDefault="00033701" w:rsidP="00F97343">
            <w:pPr>
              <w:pStyle w:val="Sarakstarindkopa"/>
              <w:numPr>
                <w:ilvl w:val="1"/>
                <w:numId w:val="2"/>
              </w:numPr>
              <w:spacing w:after="120" w:line="240" w:lineRule="auto"/>
              <w:ind w:left="788" w:hanging="43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5FD0">
              <w:rPr>
                <w:rFonts w:ascii="Times New Roman" w:hAnsi="Times New Roman"/>
                <w:sz w:val="24"/>
                <w:szCs w:val="24"/>
              </w:rPr>
              <w:t>Nepieciešams arī spēkā esošo noteikumu precizēšana un optimizācija</w:t>
            </w:r>
            <w:proofErr w:type="gramEnd"/>
            <w:r w:rsidRPr="007A5F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3701" w:rsidRPr="007A5FD0" w:rsidTr="00F97343">
        <w:tc>
          <w:tcPr>
            <w:tcW w:w="1619" w:type="pct"/>
          </w:tcPr>
          <w:p w:rsidR="00033701" w:rsidRPr="007A5FD0" w:rsidRDefault="00033701" w:rsidP="00F9734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FD0">
              <w:rPr>
                <w:rFonts w:ascii="Times New Roman" w:hAnsi="Times New Roman"/>
                <w:sz w:val="24"/>
                <w:szCs w:val="24"/>
              </w:rPr>
              <w:t>Īss projekta satura i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z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klāsts</w:t>
            </w:r>
          </w:p>
        </w:tc>
        <w:tc>
          <w:tcPr>
            <w:tcW w:w="3381" w:type="pct"/>
          </w:tcPr>
          <w:p w:rsidR="00033701" w:rsidRPr="007A5FD0" w:rsidRDefault="00033701" w:rsidP="00F97343">
            <w:pPr>
              <w:pStyle w:val="Sarakstarindkopa"/>
              <w:numPr>
                <w:ilvl w:val="1"/>
                <w:numId w:val="2"/>
              </w:numPr>
              <w:spacing w:after="120" w:line="240" w:lineRule="auto"/>
              <w:ind w:left="788" w:hanging="43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FD0">
              <w:rPr>
                <w:rFonts w:ascii="Times New Roman" w:hAnsi="Times New Roman"/>
                <w:sz w:val="24"/>
                <w:szCs w:val="24"/>
              </w:rPr>
              <w:t xml:space="preserve"> Pilnvarojums izstrādāt šos saistošos noteikumus izriet no šādām ārējiem normatīvajiem aktiem: LR Sociālo pakalpojumu un sociālās palīdzības likuma 35. panta ceturto un piekto daļu, Ministru Kabineta 30.03.2010. noteikumu Nr.299 „Noteikumi par ģimenes vai ats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e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višķi dzīvojošas personas atzīšanu par trūcīgu” 19.4.apakšpunktu; Ministru Kabineta 1812.2012. n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o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teikumu Nr.913 „Noteikumi par garantēto minimālo ienākumu līmeni” 3.punktu, Ministru Kabineta 15.11.2005. no-teikumu Nr.857 „Noteikumi par soc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i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ālajām garantijām bārenim un bez vecāku gādības pa-likušajam bērnam, kurš ir ārpus ģimenes aprūpē, kā arī ārpus ģimenes aprūpes beigšanās” 22.punktu.</w:t>
            </w:r>
          </w:p>
          <w:p w:rsidR="00033701" w:rsidRPr="007A5FD0" w:rsidRDefault="00033701" w:rsidP="00F97343">
            <w:pPr>
              <w:pStyle w:val="Sarakstarindkopa"/>
              <w:numPr>
                <w:ilvl w:val="1"/>
                <w:numId w:val="2"/>
              </w:numPr>
              <w:spacing w:after="120" w:line="240" w:lineRule="auto"/>
              <w:ind w:left="788" w:hanging="43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FD0">
              <w:rPr>
                <w:rFonts w:ascii="Times New Roman" w:hAnsi="Times New Roman"/>
                <w:sz w:val="24"/>
                <w:szCs w:val="24"/>
              </w:rPr>
              <w:t xml:space="preserve"> Saistošie noteikumi paredz 32 grozījumus spēkā es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o</w:t>
            </w:r>
            <w:r w:rsidRPr="007A5FD0">
              <w:rPr>
                <w:rFonts w:ascii="Times New Roman" w:hAnsi="Times New Roman"/>
                <w:sz w:val="24"/>
                <w:szCs w:val="24"/>
              </w:rPr>
              <w:lastRenderedPageBreak/>
              <w:t>šajos noteikumos.</w:t>
            </w:r>
          </w:p>
          <w:p w:rsidR="00033701" w:rsidRPr="007A5FD0" w:rsidRDefault="00033701" w:rsidP="00F97343">
            <w:pPr>
              <w:pStyle w:val="Sarakstarindkopa"/>
              <w:numPr>
                <w:ilvl w:val="2"/>
                <w:numId w:val="2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FD0">
              <w:rPr>
                <w:rFonts w:ascii="Times New Roman" w:hAnsi="Times New Roman"/>
                <w:sz w:val="24"/>
                <w:szCs w:val="24"/>
              </w:rPr>
              <w:t>noteikumu punkts 1.1. paredz precizējumu sp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ē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kā esošajā redakcijā;</w:t>
            </w:r>
          </w:p>
          <w:p w:rsidR="00033701" w:rsidRPr="007A5FD0" w:rsidRDefault="00033701" w:rsidP="00F97343">
            <w:pPr>
              <w:pStyle w:val="Sarakstarindkopa"/>
              <w:numPr>
                <w:ilvl w:val="2"/>
                <w:numId w:val="2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FD0">
              <w:rPr>
                <w:rFonts w:ascii="Times New Roman" w:hAnsi="Times New Roman"/>
                <w:sz w:val="24"/>
                <w:szCs w:val="24"/>
              </w:rPr>
              <w:t>noteikumu punkti 1.2.; 1.3.; 1.5.; 1.7.; 1.10.; 1.18.; 1.26.; 1.27.; 1.28.; 1.29.; 1.30. paredz p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a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balstu summas konvertāciju no Ls uz €;</w:t>
            </w:r>
          </w:p>
          <w:p w:rsidR="00033701" w:rsidRPr="007A5FD0" w:rsidRDefault="00033701" w:rsidP="00F97343">
            <w:pPr>
              <w:pStyle w:val="Sarakstarindkopa"/>
              <w:numPr>
                <w:ilvl w:val="2"/>
                <w:numId w:val="2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FD0">
              <w:rPr>
                <w:rFonts w:ascii="Times New Roman" w:hAnsi="Times New Roman"/>
                <w:sz w:val="24"/>
                <w:szCs w:val="24"/>
              </w:rPr>
              <w:t>noteikumu punkts 1.4. paredz papildināt spēkā esošos noteikumus ar jaunu normu, kas atvieglo kārtību izvērtējot īpašumā esošos transporta l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ī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dzekļus piešķirot trūcīgas vai maznodrošinātas ģimenes (personas) statusu;</w:t>
            </w:r>
          </w:p>
          <w:p w:rsidR="00033701" w:rsidRPr="007A5FD0" w:rsidRDefault="00033701" w:rsidP="00F97343">
            <w:pPr>
              <w:pStyle w:val="Sarakstarindkopa"/>
              <w:numPr>
                <w:ilvl w:val="2"/>
                <w:numId w:val="2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FD0">
              <w:rPr>
                <w:rFonts w:ascii="Times New Roman" w:hAnsi="Times New Roman"/>
                <w:sz w:val="24"/>
                <w:szCs w:val="24"/>
              </w:rPr>
              <w:t>noteikumu punkts 1.6. paredz redakcionālu precizējumu (atsauce);</w:t>
            </w:r>
          </w:p>
          <w:p w:rsidR="00033701" w:rsidRPr="007A5FD0" w:rsidRDefault="00033701" w:rsidP="00F97343">
            <w:pPr>
              <w:pStyle w:val="Sarakstarindkopa"/>
              <w:numPr>
                <w:ilvl w:val="2"/>
                <w:numId w:val="2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FD0">
              <w:rPr>
                <w:rFonts w:ascii="Times New Roman" w:hAnsi="Times New Roman"/>
                <w:sz w:val="24"/>
                <w:szCs w:val="24"/>
              </w:rPr>
              <w:t>noteikumu punkti 1.8; 1.9.; 1.15.; 1.16.; 1.17. paredz no spēkā esošajiem noteikumiem par ā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r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kārtas pabalstu izslēgt normas, kas saistītas ar p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a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līdzību apbedīšanas gadījumā, jo tās paredzēts i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e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kļaut saistošajos noteikumos par vienreizējiem pabalstiem;</w:t>
            </w:r>
          </w:p>
          <w:p w:rsidR="00033701" w:rsidRPr="007A5FD0" w:rsidRDefault="00033701" w:rsidP="00F97343">
            <w:pPr>
              <w:pStyle w:val="Sarakstarindkopa"/>
              <w:numPr>
                <w:ilvl w:val="2"/>
                <w:numId w:val="2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FD0">
              <w:rPr>
                <w:rFonts w:ascii="Times New Roman" w:hAnsi="Times New Roman"/>
                <w:sz w:val="24"/>
                <w:szCs w:val="24"/>
              </w:rPr>
              <w:t>noteikumu punkts 1.11. paredz mājokļa (dz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ī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vokļa) pabalsta piešķiršanas kārtības precizējumu, norādot kādiem mērķiem šis pabalsts var tikt pi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e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šķirts;</w:t>
            </w:r>
          </w:p>
          <w:p w:rsidR="00033701" w:rsidRPr="007A5FD0" w:rsidRDefault="00033701" w:rsidP="00F97343">
            <w:pPr>
              <w:pStyle w:val="Sarakstarindkopa"/>
              <w:numPr>
                <w:ilvl w:val="2"/>
                <w:numId w:val="2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FD0">
              <w:rPr>
                <w:rFonts w:ascii="Times New Roman" w:hAnsi="Times New Roman"/>
                <w:sz w:val="24"/>
                <w:szCs w:val="24"/>
              </w:rPr>
              <w:t>noteikumu punkts 1.12. nosaka jaunu mājokļa (dzīvokļa) apmēru un apjomu gadā;</w:t>
            </w:r>
          </w:p>
          <w:p w:rsidR="00033701" w:rsidRPr="007A5FD0" w:rsidRDefault="00033701" w:rsidP="00F97343">
            <w:pPr>
              <w:pStyle w:val="Sarakstarindkopa"/>
              <w:numPr>
                <w:ilvl w:val="2"/>
                <w:numId w:val="2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FD0">
              <w:rPr>
                <w:rFonts w:ascii="Times New Roman" w:hAnsi="Times New Roman"/>
                <w:sz w:val="24"/>
                <w:szCs w:val="24"/>
              </w:rPr>
              <w:t>noteikumu punktos 1.13. un 1.14. tiek svītrotas novecojošas mājokļa (dzīvokļa) pabalsta piešķi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r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šanas normas spēkā esošajos noteikumos;</w:t>
            </w:r>
          </w:p>
          <w:p w:rsidR="00033701" w:rsidRPr="007A5FD0" w:rsidRDefault="00033701" w:rsidP="00F97343">
            <w:pPr>
              <w:pStyle w:val="Sarakstarindkopa"/>
              <w:numPr>
                <w:ilvl w:val="2"/>
                <w:numId w:val="2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FD0">
              <w:rPr>
                <w:rFonts w:ascii="Times New Roman" w:hAnsi="Times New Roman"/>
                <w:sz w:val="24"/>
                <w:szCs w:val="24"/>
              </w:rPr>
              <w:t>noteikumu punktā 1.19. paredzēts paplašināt mērķu loku pabalsta veselības aprūpei piešķirš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a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nai;</w:t>
            </w:r>
          </w:p>
          <w:p w:rsidR="00033701" w:rsidRPr="007A5FD0" w:rsidRDefault="00033701" w:rsidP="00F97343">
            <w:pPr>
              <w:pStyle w:val="Sarakstarindkopa"/>
              <w:numPr>
                <w:ilvl w:val="2"/>
                <w:numId w:val="2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FD0">
              <w:rPr>
                <w:rFonts w:ascii="Times New Roman" w:hAnsi="Times New Roman"/>
                <w:sz w:val="24"/>
                <w:szCs w:val="24"/>
              </w:rPr>
              <w:t>noteikumu punktā 1.20. paredzēts noteikt liel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ā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ku pabalsta veselības aprūpei gadā piešķiramā a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p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 xml:space="preserve">joma ierobežojumu, nosakot to 142 € (100 Ls) līdzšinējo </w:t>
            </w:r>
            <w:proofErr w:type="gramStart"/>
            <w:r w:rsidRPr="007A5FD0">
              <w:rPr>
                <w:rFonts w:ascii="Times New Roman" w:hAnsi="Times New Roman"/>
                <w:sz w:val="24"/>
                <w:szCs w:val="24"/>
              </w:rPr>
              <w:t>75 Ls</w:t>
            </w:r>
            <w:proofErr w:type="gramEnd"/>
            <w:r w:rsidRPr="007A5FD0">
              <w:rPr>
                <w:rFonts w:ascii="Times New Roman" w:hAnsi="Times New Roman"/>
                <w:sz w:val="24"/>
                <w:szCs w:val="24"/>
              </w:rPr>
              <w:t xml:space="preserve"> vietā;</w:t>
            </w:r>
          </w:p>
          <w:p w:rsidR="00033701" w:rsidRPr="007A5FD0" w:rsidRDefault="00033701" w:rsidP="00F97343">
            <w:pPr>
              <w:pStyle w:val="Sarakstarindkopa"/>
              <w:numPr>
                <w:ilvl w:val="2"/>
                <w:numId w:val="2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FD0">
              <w:rPr>
                <w:rFonts w:ascii="Times New Roman" w:hAnsi="Times New Roman"/>
                <w:sz w:val="24"/>
                <w:szCs w:val="24"/>
              </w:rPr>
              <w:t>noteikumu punktā 1.21. paredzēts palielināt p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a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balsta mācību uzsākšanai vispārizglītojošo Mad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o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 xml:space="preserve">nas novada skolu skolēniem apmēru, nosakot tā apmēru trūcīgo ģimeņu bērniem 71 € un 43 € maznodrošināto ģimeņu bērniem, līdzšinējo </w:t>
            </w:r>
            <w:proofErr w:type="gramStart"/>
            <w:r w:rsidRPr="007A5FD0">
              <w:rPr>
                <w:rFonts w:ascii="Times New Roman" w:hAnsi="Times New Roman"/>
                <w:sz w:val="24"/>
                <w:szCs w:val="24"/>
              </w:rPr>
              <w:t>20 Ls</w:t>
            </w:r>
            <w:proofErr w:type="gramEnd"/>
            <w:r w:rsidRPr="007A5FD0">
              <w:rPr>
                <w:rFonts w:ascii="Times New Roman" w:hAnsi="Times New Roman"/>
                <w:sz w:val="24"/>
                <w:szCs w:val="24"/>
              </w:rPr>
              <w:t xml:space="preserve"> vietā;</w:t>
            </w:r>
          </w:p>
          <w:p w:rsidR="00033701" w:rsidRPr="007A5FD0" w:rsidRDefault="00033701" w:rsidP="00F97343">
            <w:pPr>
              <w:pStyle w:val="Sarakstarindkopa"/>
              <w:numPr>
                <w:ilvl w:val="2"/>
                <w:numId w:val="2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FD0">
              <w:rPr>
                <w:rFonts w:ascii="Times New Roman" w:hAnsi="Times New Roman"/>
                <w:sz w:val="24"/>
                <w:szCs w:val="24"/>
              </w:rPr>
              <w:t>noteikumu punkti 1.22.; 1.23.; 1.24. paredz mainīt pabalsta „Zupas virtuve” saņemšanas kā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r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tību, nosakot brīvas šī palīdzības veida saņemš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a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nas kārtības vietā regulētu kārtību;</w:t>
            </w:r>
          </w:p>
          <w:p w:rsidR="00033701" w:rsidRPr="007A5FD0" w:rsidRDefault="00033701" w:rsidP="00F97343">
            <w:pPr>
              <w:pStyle w:val="Sarakstarindkopa"/>
              <w:numPr>
                <w:ilvl w:val="2"/>
                <w:numId w:val="2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FD0">
              <w:rPr>
                <w:rFonts w:ascii="Times New Roman" w:hAnsi="Times New Roman"/>
                <w:sz w:val="24"/>
                <w:szCs w:val="24"/>
              </w:rPr>
              <w:t>noteikumu punkti 1.31. un 1.32. paredz reda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k</w:t>
            </w:r>
            <w:r w:rsidRPr="007A5FD0">
              <w:rPr>
                <w:rFonts w:ascii="Times New Roman" w:hAnsi="Times New Roman"/>
                <w:sz w:val="24"/>
                <w:szCs w:val="24"/>
              </w:rPr>
              <w:lastRenderedPageBreak/>
              <w:t>cionālas izmaiņas, kas sakārto noteikumu normas atbilstoši reālajai situācijai finansējuma piešķirš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a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nai sociālajai palīdzībai.</w:t>
            </w:r>
          </w:p>
        </w:tc>
      </w:tr>
      <w:tr w:rsidR="00033701" w:rsidRPr="007A5FD0" w:rsidTr="00F97343">
        <w:tc>
          <w:tcPr>
            <w:tcW w:w="1619" w:type="pct"/>
          </w:tcPr>
          <w:p w:rsidR="00033701" w:rsidRPr="007A5FD0" w:rsidRDefault="00033701" w:rsidP="00F9734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FD0">
              <w:rPr>
                <w:rFonts w:ascii="Times New Roman" w:hAnsi="Times New Roman"/>
                <w:sz w:val="24"/>
                <w:szCs w:val="24"/>
              </w:rPr>
              <w:lastRenderedPageBreak/>
              <w:t>Informācija par plānoto projekta ietekmi uz pa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š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valdības budžetu</w:t>
            </w:r>
          </w:p>
        </w:tc>
        <w:tc>
          <w:tcPr>
            <w:tcW w:w="3381" w:type="pct"/>
          </w:tcPr>
          <w:p w:rsidR="00033701" w:rsidRPr="007A5FD0" w:rsidRDefault="00033701" w:rsidP="00F97343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FD0">
              <w:rPr>
                <w:rFonts w:ascii="Times New Roman" w:hAnsi="Times New Roman"/>
                <w:sz w:val="24"/>
                <w:szCs w:val="24"/>
              </w:rPr>
              <w:t xml:space="preserve"> Prognozējams, ka saistošo noteikumu īstenošana p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a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lielinās pašvaldības izdevumus sociālajai palīdzībai. Taču ņemot vērā, ka turpinās, un prognozes rāda, ka turpināsies, trūcīgo ģimeņu (personu) skaita samazin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ā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šanās novadā, līdz ar to pabalsta GMI līmeņa nodroš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i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nāšanai saņēmēju, kas būtiskākā sociālās palīdzības budžeta sastāvdaļa, skaita samazināšanās, izdevumu palielināšanās pašvaldības budžetā nav prognozējama pārāk liela.</w:t>
            </w:r>
          </w:p>
        </w:tc>
      </w:tr>
      <w:tr w:rsidR="00033701" w:rsidRPr="007A5FD0" w:rsidTr="00F97343">
        <w:tc>
          <w:tcPr>
            <w:tcW w:w="1619" w:type="pct"/>
          </w:tcPr>
          <w:p w:rsidR="00033701" w:rsidRPr="007A5FD0" w:rsidRDefault="00033701" w:rsidP="00F9734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FD0">
              <w:rPr>
                <w:rFonts w:ascii="Times New Roman" w:hAnsi="Times New Roman"/>
                <w:sz w:val="24"/>
                <w:szCs w:val="24"/>
              </w:rPr>
              <w:t>Informācija par plānoto projekta ietekmi uz u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z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ņēmējdarbības vidi pa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š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valdības teritorijā</w:t>
            </w:r>
          </w:p>
        </w:tc>
        <w:tc>
          <w:tcPr>
            <w:tcW w:w="3381" w:type="pct"/>
          </w:tcPr>
          <w:p w:rsidR="00033701" w:rsidRPr="007A5FD0" w:rsidRDefault="00033701" w:rsidP="00F97343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FD0">
              <w:rPr>
                <w:rFonts w:ascii="Times New Roman" w:hAnsi="Times New Roman"/>
                <w:sz w:val="24"/>
                <w:szCs w:val="24"/>
              </w:rPr>
              <w:t xml:space="preserve"> Nekādas ietekmes nav.</w:t>
            </w:r>
          </w:p>
        </w:tc>
      </w:tr>
      <w:tr w:rsidR="00033701" w:rsidRPr="007A5FD0" w:rsidTr="00F97343">
        <w:tc>
          <w:tcPr>
            <w:tcW w:w="1619" w:type="pct"/>
          </w:tcPr>
          <w:p w:rsidR="00033701" w:rsidRPr="007A5FD0" w:rsidRDefault="00033701" w:rsidP="00F9734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FD0">
              <w:rPr>
                <w:rFonts w:ascii="Times New Roman" w:hAnsi="Times New Roman"/>
                <w:sz w:val="24"/>
                <w:szCs w:val="24"/>
              </w:rPr>
              <w:t>Informācija par admini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s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tratīvajām procedūrām</w:t>
            </w:r>
          </w:p>
        </w:tc>
        <w:tc>
          <w:tcPr>
            <w:tcW w:w="3381" w:type="pct"/>
          </w:tcPr>
          <w:p w:rsidR="00033701" w:rsidRPr="007A5FD0" w:rsidRDefault="00033701" w:rsidP="00F97343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FD0">
              <w:rPr>
                <w:rFonts w:ascii="Times New Roman" w:hAnsi="Times New Roman"/>
                <w:sz w:val="24"/>
                <w:szCs w:val="24"/>
              </w:rPr>
              <w:t xml:space="preserve"> Privātpersonas saistošo noteikumu normu piemēroš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a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 xml:space="preserve">nai (sociālās palīdzības saņemšanai) griežas Madonas novada pašvaldības Sociālajā dienestā pēc </w:t>
            </w:r>
            <w:proofErr w:type="gramStart"/>
            <w:r w:rsidRPr="007A5FD0">
              <w:rPr>
                <w:rFonts w:ascii="Times New Roman" w:hAnsi="Times New Roman"/>
                <w:sz w:val="24"/>
                <w:szCs w:val="24"/>
              </w:rPr>
              <w:t>savs dz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ī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vesvietas</w:t>
            </w:r>
            <w:proofErr w:type="gramEnd"/>
            <w:r w:rsidRPr="007A5F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3701" w:rsidRPr="007A5FD0" w:rsidRDefault="00033701" w:rsidP="00F97343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FD0">
              <w:rPr>
                <w:rFonts w:ascii="Times New Roman" w:hAnsi="Times New Roman"/>
                <w:sz w:val="24"/>
                <w:szCs w:val="24"/>
              </w:rPr>
              <w:t>Līdzšinējās administratīvās procedūras saistošie note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i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kumi nemaina.</w:t>
            </w:r>
          </w:p>
        </w:tc>
      </w:tr>
      <w:tr w:rsidR="00033701" w:rsidRPr="007A5FD0" w:rsidTr="00F97343">
        <w:tc>
          <w:tcPr>
            <w:tcW w:w="1619" w:type="pct"/>
          </w:tcPr>
          <w:p w:rsidR="00033701" w:rsidRPr="007A5FD0" w:rsidRDefault="00033701" w:rsidP="00F9734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FD0">
              <w:rPr>
                <w:rFonts w:ascii="Times New Roman" w:hAnsi="Times New Roman"/>
                <w:sz w:val="24"/>
                <w:szCs w:val="24"/>
              </w:rPr>
              <w:t>Informācija par konsu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l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tācijām ar privātpers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o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nām</w:t>
            </w:r>
          </w:p>
        </w:tc>
        <w:tc>
          <w:tcPr>
            <w:tcW w:w="3381" w:type="pct"/>
          </w:tcPr>
          <w:p w:rsidR="00033701" w:rsidRPr="007A5FD0" w:rsidRDefault="00033701" w:rsidP="00F97343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FD0">
              <w:rPr>
                <w:rFonts w:ascii="Times New Roman" w:hAnsi="Times New Roman"/>
                <w:sz w:val="24"/>
                <w:szCs w:val="24"/>
              </w:rPr>
              <w:t xml:space="preserve"> Konsultācijas nav notikušas.</w:t>
            </w:r>
          </w:p>
          <w:p w:rsidR="00033701" w:rsidRPr="007A5FD0" w:rsidRDefault="00033701" w:rsidP="00F97343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FD0">
              <w:rPr>
                <w:rFonts w:ascii="Times New Roman" w:hAnsi="Times New Roman"/>
                <w:sz w:val="24"/>
                <w:szCs w:val="24"/>
              </w:rPr>
              <w:t xml:space="preserve"> Saistošo noteikumu grozījumu projekts ar paskaidr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>o</w:t>
            </w:r>
            <w:r w:rsidRPr="007A5FD0">
              <w:rPr>
                <w:rFonts w:ascii="Times New Roman" w:hAnsi="Times New Roman"/>
                <w:sz w:val="24"/>
                <w:szCs w:val="24"/>
              </w:rPr>
              <w:t xml:space="preserve">jumu rakstu publicēts Madonas novada pašvaldības </w:t>
            </w:r>
            <w:proofErr w:type="spellStart"/>
            <w:r w:rsidRPr="007A5FD0">
              <w:rPr>
                <w:rFonts w:ascii="Times New Roman" w:hAnsi="Times New Roman"/>
                <w:sz w:val="24"/>
                <w:szCs w:val="24"/>
              </w:rPr>
              <w:t>mājaslapā</w:t>
            </w:r>
            <w:proofErr w:type="spellEnd"/>
            <w:r w:rsidRPr="007A5FD0">
              <w:rPr>
                <w:rFonts w:ascii="Times New Roman" w:hAnsi="Times New Roman"/>
                <w:sz w:val="24"/>
                <w:szCs w:val="24"/>
              </w:rPr>
              <w:t xml:space="preserve"> internetā.</w:t>
            </w:r>
          </w:p>
        </w:tc>
      </w:tr>
    </w:tbl>
    <w:p w:rsidR="00033701" w:rsidRPr="0027305D" w:rsidRDefault="00033701" w:rsidP="00946EAB">
      <w:pPr>
        <w:jc w:val="both"/>
        <w:rPr>
          <w:sz w:val="24"/>
          <w:szCs w:val="24"/>
        </w:rPr>
      </w:pPr>
    </w:p>
    <w:p w:rsidR="007A5FD0" w:rsidRDefault="007A5FD0" w:rsidP="002C6FCC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7A5FD0" w:rsidRDefault="007A5FD0" w:rsidP="002C6FCC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033701" w:rsidRPr="007A5FD0" w:rsidRDefault="00033701" w:rsidP="007A5FD0">
      <w:pPr>
        <w:spacing w:before="240"/>
        <w:rPr>
          <w:rFonts w:ascii="Times New Roman" w:hAnsi="Times New Roman"/>
          <w:sz w:val="24"/>
          <w:szCs w:val="24"/>
        </w:rPr>
      </w:pPr>
      <w:r w:rsidRPr="007A5FD0">
        <w:rPr>
          <w:rFonts w:ascii="Times New Roman" w:hAnsi="Times New Roman"/>
          <w:sz w:val="24"/>
          <w:szCs w:val="24"/>
        </w:rPr>
        <w:t>Priekšsēdētāj</w:t>
      </w:r>
      <w:r w:rsidR="007A5FD0" w:rsidRPr="007A5FD0">
        <w:rPr>
          <w:rFonts w:ascii="Times New Roman" w:hAnsi="Times New Roman"/>
          <w:sz w:val="24"/>
          <w:szCs w:val="24"/>
        </w:rPr>
        <w:t>a vietniek</w:t>
      </w:r>
      <w:r w:rsidR="007A5FD0">
        <w:rPr>
          <w:rFonts w:ascii="Times New Roman" w:hAnsi="Times New Roman"/>
          <w:sz w:val="24"/>
          <w:szCs w:val="24"/>
        </w:rPr>
        <w:t>s</w:t>
      </w:r>
      <w:proofErr w:type="gramStart"/>
      <w:r w:rsidRPr="007A5FD0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7A5FD0">
        <w:rPr>
          <w:rFonts w:ascii="Times New Roman" w:hAnsi="Times New Roman"/>
          <w:sz w:val="24"/>
          <w:szCs w:val="24"/>
        </w:rPr>
        <w:tab/>
      </w:r>
      <w:r w:rsidR="007A5FD0">
        <w:rPr>
          <w:rFonts w:ascii="Times New Roman" w:hAnsi="Times New Roman"/>
          <w:sz w:val="24"/>
          <w:szCs w:val="24"/>
        </w:rPr>
        <w:tab/>
      </w:r>
      <w:r w:rsidR="007A5FD0">
        <w:rPr>
          <w:rFonts w:ascii="Times New Roman" w:hAnsi="Times New Roman"/>
          <w:sz w:val="24"/>
          <w:szCs w:val="24"/>
        </w:rPr>
        <w:tab/>
      </w:r>
      <w:r w:rsidR="007A5FD0">
        <w:rPr>
          <w:rFonts w:ascii="Times New Roman" w:hAnsi="Times New Roman"/>
          <w:sz w:val="24"/>
          <w:szCs w:val="24"/>
        </w:rPr>
        <w:tab/>
      </w:r>
      <w:r w:rsidR="007A5FD0">
        <w:rPr>
          <w:rFonts w:ascii="Times New Roman" w:hAnsi="Times New Roman"/>
          <w:sz w:val="24"/>
          <w:szCs w:val="24"/>
        </w:rPr>
        <w:tab/>
      </w:r>
      <w:r w:rsidRPr="007A5FD0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="007A5FD0">
        <w:rPr>
          <w:rFonts w:ascii="Times New Roman" w:hAnsi="Times New Roman"/>
          <w:sz w:val="24"/>
          <w:szCs w:val="24"/>
        </w:rPr>
        <w:t>Lungevičs</w:t>
      </w:r>
      <w:proofErr w:type="spellEnd"/>
    </w:p>
    <w:sectPr w:rsidR="00033701" w:rsidRPr="007A5FD0" w:rsidSect="005C25BA">
      <w:head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7D2" w:rsidRDefault="00AE37D2" w:rsidP="00635AB9">
      <w:pPr>
        <w:spacing w:after="0" w:line="240" w:lineRule="auto"/>
      </w:pPr>
      <w:r>
        <w:separator/>
      </w:r>
    </w:p>
  </w:endnote>
  <w:endnote w:type="continuationSeparator" w:id="0">
    <w:p w:rsidR="00AE37D2" w:rsidRDefault="00AE37D2" w:rsidP="0063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Franklin Gothic Book">
    <w:altName w:val="NewsGoth TL"/>
    <w:charset w:val="BA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5BA" w:rsidRDefault="005C25BA">
    <w:pPr>
      <w:pStyle w:val="Kjene"/>
      <w:jc w:val="center"/>
    </w:pPr>
  </w:p>
  <w:p w:rsidR="005C25BA" w:rsidRDefault="005C25B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7D2" w:rsidRDefault="00AE37D2" w:rsidP="00635AB9">
      <w:pPr>
        <w:spacing w:after="0" w:line="240" w:lineRule="auto"/>
      </w:pPr>
      <w:r>
        <w:separator/>
      </w:r>
    </w:p>
  </w:footnote>
  <w:footnote w:type="continuationSeparator" w:id="0">
    <w:p w:rsidR="00AE37D2" w:rsidRDefault="00AE37D2" w:rsidP="00635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701" w:rsidRDefault="00033701">
    <w:pPr>
      <w:pStyle w:val="Galvene"/>
      <w:jc w:val="center"/>
    </w:pPr>
  </w:p>
  <w:p w:rsidR="00033701" w:rsidRDefault="00033701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D6865"/>
    <w:multiLevelType w:val="multilevel"/>
    <w:tmpl w:val="34F4BB0E"/>
    <w:lvl w:ilvl="0">
      <w:start w:val="1"/>
      <w:numFmt w:val="decimal"/>
      <w:pStyle w:val="Virsrakst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Virsrakst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Virsrakst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Virsrakst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Virsrakst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Virsrakst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Virsrakst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Virsrakst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Virsrakst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495D3B6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CC"/>
    <w:rsid w:val="00000EC1"/>
    <w:rsid w:val="00033701"/>
    <w:rsid w:val="000B1797"/>
    <w:rsid w:val="000E7D68"/>
    <w:rsid w:val="001F7DAA"/>
    <w:rsid w:val="00210416"/>
    <w:rsid w:val="0027305D"/>
    <w:rsid w:val="002C6FCC"/>
    <w:rsid w:val="005871F4"/>
    <w:rsid w:val="005C25BA"/>
    <w:rsid w:val="00635AB9"/>
    <w:rsid w:val="00673509"/>
    <w:rsid w:val="007053B8"/>
    <w:rsid w:val="007A5FD0"/>
    <w:rsid w:val="00845988"/>
    <w:rsid w:val="0084794F"/>
    <w:rsid w:val="008E7440"/>
    <w:rsid w:val="00910D18"/>
    <w:rsid w:val="00935CD9"/>
    <w:rsid w:val="00946EAB"/>
    <w:rsid w:val="0094793A"/>
    <w:rsid w:val="009F145B"/>
    <w:rsid w:val="00A54AEB"/>
    <w:rsid w:val="00A61867"/>
    <w:rsid w:val="00AC7122"/>
    <w:rsid w:val="00AE37D2"/>
    <w:rsid w:val="00B47324"/>
    <w:rsid w:val="00BB003A"/>
    <w:rsid w:val="00CA4B2D"/>
    <w:rsid w:val="00CF218F"/>
    <w:rsid w:val="00D1510D"/>
    <w:rsid w:val="00E40072"/>
    <w:rsid w:val="00EB6D5C"/>
    <w:rsid w:val="00F97343"/>
    <w:rsid w:val="00FC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Franklin Gothic Book" w:hAnsi="Franklin Gothic Book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Parasts">
    <w:name w:val="Normal"/>
    <w:qFormat/>
    <w:rsid w:val="00A61867"/>
    <w:pPr>
      <w:spacing w:after="160" w:line="259" w:lineRule="auto"/>
    </w:pPr>
    <w:rPr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CA4B2D"/>
    <w:pPr>
      <w:keepNext/>
      <w:keepLines/>
      <w:numPr>
        <w:numId w:val="1"/>
      </w:numPr>
      <w:spacing w:before="240" w:after="0"/>
      <w:outlineLvl w:val="0"/>
    </w:pPr>
    <w:rPr>
      <w:rFonts w:ascii="Franklin Gothic Medium" w:eastAsia="Times New Roman" w:hAnsi="Franklin Gothic Medium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CA4B2D"/>
    <w:pPr>
      <w:keepNext/>
      <w:keepLines/>
      <w:numPr>
        <w:ilvl w:val="1"/>
        <w:numId w:val="1"/>
      </w:numPr>
      <w:spacing w:before="40" w:after="0"/>
      <w:outlineLvl w:val="1"/>
    </w:pPr>
    <w:rPr>
      <w:rFonts w:ascii="Franklin Gothic Medium" w:eastAsia="Times New Roman" w:hAnsi="Franklin Gothic Medium"/>
      <w:color w:val="2E74B5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CA4B2D"/>
    <w:pPr>
      <w:keepNext/>
      <w:keepLines/>
      <w:numPr>
        <w:ilvl w:val="2"/>
        <w:numId w:val="1"/>
      </w:numPr>
      <w:spacing w:before="40" w:after="0"/>
      <w:outlineLvl w:val="2"/>
    </w:pPr>
    <w:rPr>
      <w:rFonts w:ascii="Franklin Gothic Medium" w:eastAsia="Times New Roman" w:hAnsi="Franklin Gothic Medium"/>
      <w:color w:val="1F4D78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CA4B2D"/>
    <w:pPr>
      <w:keepNext/>
      <w:keepLines/>
      <w:numPr>
        <w:ilvl w:val="3"/>
        <w:numId w:val="1"/>
      </w:numPr>
      <w:spacing w:before="40" w:after="0"/>
      <w:outlineLvl w:val="3"/>
    </w:pPr>
    <w:rPr>
      <w:rFonts w:ascii="Franklin Gothic Medium" w:eastAsia="Times New Roman" w:hAnsi="Franklin Gothic Medium"/>
      <w:i/>
      <w:iCs/>
      <w:color w:val="2E74B5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CA4B2D"/>
    <w:pPr>
      <w:keepNext/>
      <w:keepLines/>
      <w:numPr>
        <w:ilvl w:val="4"/>
        <w:numId w:val="1"/>
      </w:numPr>
      <w:spacing w:before="40" w:after="0"/>
      <w:outlineLvl w:val="4"/>
    </w:pPr>
    <w:rPr>
      <w:rFonts w:ascii="Franklin Gothic Medium" w:eastAsia="Times New Roman" w:hAnsi="Franklin Gothic Medium"/>
      <w:color w:val="2E74B5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CA4B2D"/>
    <w:pPr>
      <w:keepNext/>
      <w:keepLines/>
      <w:numPr>
        <w:ilvl w:val="5"/>
        <w:numId w:val="1"/>
      </w:numPr>
      <w:spacing w:before="40" w:after="0"/>
      <w:outlineLvl w:val="5"/>
    </w:pPr>
    <w:rPr>
      <w:rFonts w:ascii="Franklin Gothic Medium" w:eastAsia="Times New Roman" w:hAnsi="Franklin Gothic Medium"/>
      <w:color w:val="1F4D78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CA4B2D"/>
    <w:pPr>
      <w:keepNext/>
      <w:keepLines/>
      <w:numPr>
        <w:ilvl w:val="6"/>
        <w:numId w:val="1"/>
      </w:numPr>
      <w:spacing w:before="40" w:after="0"/>
      <w:outlineLvl w:val="6"/>
    </w:pPr>
    <w:rPr>
      <w:rFonts w:ascii="Franklin Gothic Medium" w:eastAsia="Times New Roman" w:hAnsi="Franklin Gothic Medium"/>
      <w:i/>
      <w:iCs/>
      <w:color w:val="1F4D78"/>
    </w:rPr>
  </w:style>
  <w:style w:type="paragraph" w:styleId="Virsraksts8">
    <w:name w:val="heading 8"/>
    <w:basedOn w:val="Parasts"/>
    <w:next w:val="Parasts"/>
    <w:link w:val="Virsraksts8Rakstz"/>
    <w:uiPriority w:val="99"/>
    <w:qFormat/>
    <w:rsid w:val="00CA4B2D"/>
    <w:pPr>
      <w:keepNext/>
      <w:keepLines/>
      <w:numPr>
        <w:ilvl w:val="7"/>
        <w:numId w:val="1"/>
      </w:numPr>
      <w:spacing w:before="40" w:after="0"/>
      <w:outlineLvl w:val="7"/>
    </w:pPr>
    <w:rPr>
      <w:rFonts w:ascii="Franklin Gothic Medium" w:eastAsia="Times New Roman" w:hAnsi="Franklin Gothic Medium"/>
      <w:color w:val="272727"/>
      <w:sz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99"/>
    <w:qFormat/>
    <w:rsid w:val="00CA4B2D"/>
    <w:pPr>
      <w:keepNext/>
      <w:keepLines/>
      <w:numPr>
        <w:ilvl w:val="8"/>
        <w:numId w:val="1"/>
      </w:numPr>
      <w:spacing w:before="40" w:after="0"/>
      <w:outlineLvl w:val="8"/>
    </w:pPr>
    <w:rPr>
      <w:rFonts w:ascii="Franklin Gothic Medium" w:eastAsia="Times New Roman" w:hAnsi="Franklin Gothic Medium"/>
      <w:i/>
      <w:iCs/>
      <w:color w:val="272727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CA4B2D"/>
    <w:rPr>
      <w:rFonts w:ascii="Franklin Gothic Medium" w:hAnsi="Franklin Gothic Medium" w:cs="Times New Roman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CA4B2D"/>
    <w:rPr>
      <w:rFonts w:ascii="Franklin Gothic Medium" w:hAnsi="Franklin Gothic Medium" w:cs="Times New Roman"/>
      <w:color w:val="2E74B5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CA4B2D"/>
    <w:rPr>
      <w:rFonts w:ascii="Franklin Gothic Medium" w:hAnsi="Franklin Gothic Medium" w:cs="Times New Roman"/>
      <w:color w:val="1F4D78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CA4B2D"/>
    <w:rPr>
      <w:rFonts w:ascii="Franklin Gothic Medium" w:hAnsi="Franklin Gothic Medium" w:cs="Times New Roman"/>
      <w:i/>
      <w:iCs/>
      <w:color w:val="2E74B5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CA4B2D"/>
    <w:rPr>
      <w:rFonts w:ascii="Franklin Gothic Medium" w:hAnsi="Franklin Gothic Medium" w:cs="Times New Roman"/>
      <w:color w:val="2E74B5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CA4B2D"/>
    <w:rPr>
      <w:rFonts w:ascii="Franklin Gothic Medium" w:hAnsi="Franklin Gothic Medium" w:cs="Times New Roman"/>
      <w:color w:val="1F4D78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CA4B2D"/>
    <w:rPr>
      <w:rFonts w:ascii="Franklin Gothic Medium" w:hAnsi="Franklin Gothic Medium" w:cs="Times New Roman"/>
      <w:i/>
      <w:iCs/>
      <w:color w:val="1F4D78"/>
    </w:rPr>
  </w:style>
  <w:style w:type="character" w:customStyle="1" w:styleId="Virsraksts8Rakstz">
    <w:name w:val="Virsraksts 8 Rakstz."/>
    <w:basedOn w:val="Noklusjumarindkopasfonts"/>
    <w:link w:val="Virsraksts8"/>
    <w:uiPriority w:val="99"/>
    <w:semiHidden/>
    <w:locked/>
    <w:rsid w:val="00CA4B2D"/>
    <w:rPr>
      <w:rFonts w:ascii="Franklin Gothic Medium" w:hAnsi="Franklin Gothic Medium" w:cs="Times New Roman"/>
      <w:color w:val="272727"/>
      <w:sz w:val="21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9"/>
    <w:semiHidden/>
    <w:locked/>
    <w:rsid w:val="00CA4B2D"/>
    <w:rPr>
      <w:rFonts w:ascii="Franklin Gothic Medium" w:hAnsi="Franklin Gothic Medium" w:cs="Times New Roman"/>
      <w:i/>
      <w:iCs/>
      <w:color w:val="272727"/>
      <w:sz w:val="21"/>
      <w:szCs w:val="21"/>
    </w:rPr>
  </w:style>
  <w:style w:type="table" w:styleId="Reatabula">
    <w:name w:val="Table Grid"/>
    <w:basedOn w:val="Parastatabula"/>
    <w:uiPriority w:val="99"/>
    <w:rsid w:val="002C6F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99"/>
    <w:qFormat/>
    <w:rsid w:val="00946EAB"/>
    <w:pPr>
      <w:ind w:left="720"/>
      <w:contextualSpacing/>
    </w:pPr>
  </w:style>
  <w:style w:type="paragraph" w:styleId="Galvene">
    <w:name w:val="header"/>
    <w:basedOn w:val="Parasts"/>
    <w:link w:val="GalveneRakstz"/>
    <w:rsid w:val="00635A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locked/>
    <w:rsid w:val="00635AB9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635A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635AB9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1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104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Franklin Gothic Book" w:hAnsi="Franklin Gothic Book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Parasts">
    <w:name w:val="Normal"/>
    <w:qFormat/>
    <w:rsid w:val="00A61867"/>
    <w:pPr>
      <w:spacing w:after="160" w:line="259" w:lineRule="auto"/>
    </w:pPr>
    <w:rPr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CA4B2D"/>
    <w:pPr>
      <w:keepNext/>
      <w:keepLines/>
      <w:numPr>
        <w:numId w:val="1"/>
      </w:numPr>
      <w:spacing w:before="240" w:after="0"/>
      <w:outlineLvl w:val="0"/>
    </w:pPr>
    <w:rPr>
      <w:rFonts w:ascii="Franklin Gothic Medium" w:eastAsia="Times New Roman" w:hAnsi="Franklin Gothic Medium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CA4B2D"/>
    <w:pPr>
      <w:keepNext/>
      <w:keepLines/>
      <w:numPr>
        <w:ilvl w:val="1"/>
        <w:numId w:val="1"/>
      </w:numPr>
      <w:spacing w:before="40" w:after="0"/>
      <w:outlineLvl w:val="1"/>
    </w:pPr>
    <w:rPr>
      <w:rFonts w:ascii="Franklin Gothic Medium" w:eastAsia="Times New Roman" w:hAnsi="Franklin Gothic Medium"/>
      <w:color w:val="2E74B5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CA4B2D"/>
    <w:pPr>
      <w:keepNext/>
      <w:keepLines/>
      <w:numPr>
        <w:ilvl w:val="2"/>
        <w:numId w:val="1"/>
      </w:numPr>
      <w:spacing w:before="40" w:after="0"/>
      <w:outlineLvl w:val="2"/>
    </w:pPr>
    <w:rPr>
      <w:rFonts w:ascii="Franklin Gothic Medium" w:eastAsia="Times New Roman" w:hAnsi="Franklin Gothic Medium"/>
      <w:color w:val="1F4D78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CA4B2D"/>
    <w:pPr>
      <w:keepNext/>
      <w:keepLines/>
      <w:numPr>
        <w:ilvl w:val="3"/>
        <w:numId w:val="1"/>
      </w:numPr>
      <w:spacing w:before="40" w:after="0"/>
      <w:outlineLvl w:val="3"/>
    </w:pPr>
    <w:rPr>
      <w:rFonts w:ascii="Franklin Gothic Medium" w:eastAsia="Times New Roman" w:hAnsi="Franklin Gothic Medium"/>
      <w:i/>
      <w:iCs/>
      <w:color w:val="2E74B5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CA4B2D"/>
    <w:pPr>
      <w:keepNext/>
      <w:keepLines/>
      <w:numPr>
        <w:ilvl w:val="4"/>
        <w:numId w:val="1"/>
      </w:numPr>
      <w:spacing w:before="40" w:after="0"/>
      <w:outlineLvl w:val="4"/>
    </w:pPr>
    <w:rPr>
      <w:rFonts w:ascii="Franklin Gothic Medium" w:eastAsia="Times New Roman" w:hAnsi="Franklin Gothic Medium"/>
      <w:color w:val="2E74B5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CA4B2D"/>
    <w:pPr>
      <w:keepNext/>
      <w:keepLines/>
      <w:numPr>
        <w:ilvl w:val="5"/>
        <w:numId w:val="1"/>
      </w:numPr>
      <w:spacing w:before="40" w:after="0"/>
      <w:outlineLvl w:val="5"/>
    </w:pPr>
    <w:rPr>
      <w:rFonts w:ascii="Franklin Gothic Medium" w:eastAsia="Times New Roman" w:hAnsi="Franklin Gothic Medium"/>
      <w:color w:val="1F4D78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CA4B2D"/>
    <w:pPr>
      <w:keepNext/>
      <w:keepLines/>
      <w:numPr>
        <w:ilvl w:val="6"/>
        <w:numId w:val="1"/>
      </w:numPr>
      <w:spacing w:before="40" w:after="0"/>
      <w:outlineLvl w:val="6"/>
    </w:pPr>
    <w:rPr>
      <w:rFonts w:ascii="Franklin Gothic Medium" w:eastAsia="Times New Roman" w:hAnsi="Franklin Gothic Medium"/>
      <w:i/>
      <w:iCs/>
      <w:color w:val="1F4D78"/>
    </w:rPr>
  </w:style>
  <w:style w:type="paragraph" w:styleId="Virsraksts8">
    <w:name w:val="heading 8"/>
    <w:basedOn w:val="Parasts"/>
    <w:next w:val="Parasts"/>
    <w:link w:val="Virsraksts8Rakstz"/>
    <w:uiPriority w:val="99"/>
    <w:qFormat/>
    <w:rsid w:val="00CA4B2D"/>
    <w:pPr>
      <w:keepNext/>
      <w:keepLines/>
      <w:numPr>
        <w:ilvl w:val="7"/>
        <w:numId w:val="1"/>
      </w:numPr>
      <w:spacing w:before="40" w:after="0"/>
      <w:outlineLvl w:val="7"/>
    </w:pPr>
    <w:rPr>
      <w:rFonts w:ascii="Franklin Gothic Medium" w:eastAsia="Times New Roman" w:hAnsi="Franklin Gothic Medium"/>
      <w:color w:val="272727"/>
      <w:sz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99"/>
    <w:qFormat/>
    <w:rsid w:val="00CA4B2D"/>
    <w:pPr>
      <w:keepNext/>
      <w:keepLines/>
      <w:numPr>
        <w:ilvl w:val="8"/>
        <w:numId w:val="1"/>
      </w:numPr>
      <w:spacing w:before="40" w:after="0"/>
      <w:outlineLvl w:val="8"/>
    </w:pPr>
    <w:rPr>
      <w:rFonts w:ascii="Franklin Gothic Medium" w:eastAsia="Times New Roman" w:hAnsi="Franklin Gothic Medium"/>
      <w:i/>
      <w:iCs/>
      <w:color w:val="272727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CA4B2D"/>
    <w:rPr>
      <w:rFonts w:ascii="Franklin Gothic Medium" w:hAnsi="Franklin Gothic Medium" w:cs="Times New Roman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CA4B2D"/>
    <w:rPr>
      <w:rFonts w:ascii="Franklin Gothic Medium" w:hAnsi="Franklin Gothic Medium" w:cs="Times New Roman"/>
      <w:color w:val="2E74B5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CA4B2D"/>
    <w:rPr>
      <w:rFonts w:ascii="Franklin Gothic Medium" w:hAnsi="Franklin Gothic Medium" w:cs="Times New Roman"/>
      <w:color w:val="1F4D78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CA4B2D"/>
    <w:rPr>
      <w:rFonts w:ascii="Franklin Gothic Medium" w:hAnsi="Franklin Gothic Medium" w:cs="Times New Roman"/>
      <w:i/>
      <w:iCs/>
      <w:color w:val="2E74B5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CA4B2D"/>
    <w:rPr>
      <w:rFonts w:ascii="Franklin Gothic Medium" w:hAnsi="Franklin Gothic Medium" w:cs="Times New Roman"/>
      <w:color w:val="2E74B5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CA4B2D"/>
    <w:rPr>
      <w:rFonts w:ascii="Franklin Gothic Medium" w:hAnsi="Franklin Gothic Medium" w:cs="Times New Roman"/>
      <w:color w:val="1F4D78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CA4B2D"/>
    <w:rPr>
      <w:rFonts w:ascii="Franklin Gothic Medium" w:hAnsi="Franklin Gothic Medium" w:cs="Times New Roman"/>
      <w:i/>
      <w:iCs/>
      <w:color w:val="1F4D78"/>
    </w:rPr>
  </w:style>
  <w:style w:type="character" w:customStyle="1" w:styleId="Virsraksts8Rakstz">
    <w:name w:val="Virsraksts 8 Rakstz."/>
    <w:basedOn w:val="Noklusjumarindkopasfonts"/>
    <w:link w:val="Virsraksts8"/>
    <w:uiPriority w:val="99"/>
    <w:semiHidden/>
    <w:locked/>
    <w:rsid w:val="00CA4B2D"/>
    <w:rPr>
      <w:rFonts w:ascii="Franklin Gothic Medium" w:hAnsi="Franklin Gothic Medium" w:cs="Times New Roman"/>
      <w:color w:val="272727"/>
      <w:sz w:val="21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9"/>
    <w:semiHidden/>
    <w:locked/>
    <w:rsid w:val="00CA4B2D"/>
    <w:rPr>
      <w:rFonts w:ascii="Franklin Gothic Medium" w:hAnsi="Franklin Gothic Medium" w:cs="Times New Roman"/>
      <w:i/>
      <w:iCs/>
      <w:color w:val="272727"/>
      <w:sz w:val="21"/>
      <w:szCs w:val="21"/>
    </w:rPr>
  </w:style>
  <w:style w:type="table" w:styleId="Reatabula">
    <w:name w:val="Table Grid"/>
    <w:basedOn w:val="Parastatabula"/>
    <w:uiPriority w:val="99"/>
    <w:rsid w:val="002C6F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99"/>
    <w:qFormat/>
    <w:rsid w:val="00946EAB"/>
    <w:pPr>
      <w:ind w:left="720"/>
      <w:contextualSpacing/>
    </w:pPr>
  </w:style>
  <w:style w:type="paragraph" w:styleId="Galvene">
    <w:name w:val="header"/>
    <w:basedOn w:val="Parasts"/>
    <w:link w:val="GalveneRakstz"/>
    <w:rsid w:val="00635A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locked/>
    <w:rsid w:val="00635AB9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635A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635AB9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1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104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3220</Words>
  <Characters>1836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Saistošo noteikumu Nr</vt:lpstr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Saistošo noteikumu Nr</dc:title>
  <dc:creator>Gundars Riekstiņš</dc:creator>
  <cp:lastModifiedBy>Laima Liepiņa</cp:lastModifiedBy>
  <cp:revision>2</cp:revision>
  <cp:lastPrinted>2013-09-05T07:41:00Z</cp:lastPrinted>
  <dcterms:created xsi:type="dcterms:W3CDTF">2013-09-06T13:50:00Z</dcterms:created>
  <dcterms:modified xsi:type="dcterms:W3CDTF">2013-09-06T13:50:00Z</dcterms:modified>
</cp:coreProperties>
</file>